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C69C" w14:textId="77777777"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14:anchorId="5E31C9EA" wp14:editId="371C0B0C">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14:paraId="4F31201E" w14:textId="77777777" w:rsidR="00395233" w:rsidRDefault="001E2179" w:rsidP="00395233">
      <w:pPr>
        <w:ind w:firstLine="720"/>
        <w:rPr>
          <w:b/>
          <w:bCs/>
          <w:sz w:val="28"/>
          <w:szCs w:val="28"/>
        </w:rPr>
      </w:pPr>
      <w:r>
        <w:rPr>
          <w:b/>
          <w:bCs/>
          <w:sz w:val="28"/>
          <w:szCs w:val="28"/>
        </w:rPr>
        <w:t>Little River Band of Ottawa Indians</w:t>
      </w:r>
    </w:p>
    <w:p w14:paraId="2AAA09BF" w14:textId="77777777" w:rsidR="001E2179" w:rsidRPr="00395233" w:rsidRDefault="00395233" w:rsidP="00395233">
      <w:pPr>
        <w:ind w:firstLine="720"/>
        <w:rPr>
          <w:b/>
          <w:bCs/>
          <w:sz w:val="28"/>
          <w:szCs w:val="28"/>
        </w:rPr>
      </w:pPr>
      <w:r>
        <w:rPr>
          <w:b/>
          <w:bCs/>
          <w:sz w:val="28"/>
          <w:szCs w:val="28"/>
        </w:rPr>
        <w:t xml:space="preserve">    </w:t>
      </w:r>
      <w:r>
        <w:rPr>
          <w:sz w:val="28"/>
          <w:szCs w:val="28"/>
        </w:rPr>
        <w:t>2608 Government Center Drive</w:t>
      </w:r>
    </w:p>
    <w:p w14:paraId="5844BEF9" w14:textId="77777777"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14:paraId="605F4772" w14:textId="77777777" w:rsidR="001E2179" w:rsidRDefault="001E2179">
      <w:pPr>
        <w:ind w:firstLine="1440"/>
        <w:rPr>
          <w:sz w:val="28"/>
          <w:szCs w:val="28"/>
        </w:rPr>
      </w:pPr>
      <w:r>
        <w:rPr>
          <w:sz w:val="28"/>
          <w:szCs w:val="28"/>
        </w:rPr>
        <w:t xml:space="preserve">      (231) 723-8288</w:t>
      </w:r>
    </w:p>
    <w:p w14:paraId="4244DD52" w14:textId="77777777" w:rsidR="001E2179" w:rsidRDefault="001E2179">
      <w:pPr>
        <w:rPr>
          <w:sz w:val="28"/>
          <w:szCs w:val="28"/>
        </w:rPr>
      </w:pPr>
    </w:p>
    <w:p w14:paraId="66EB64C2" w14:textId="77777777" w:rsidR="001E2179" w:rsidRDefault="001E2179">
      <w:pPr>
        <w:rPr>
          <w:sz w:val="28"/>
          <w:szCs w:val="28"/>
        </w:rPr>
      </w:pPr>
    </w:p>
    <w:p w14:paraId="6F855BBD" w14:textId="5C592593"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Resolution #</w:t>
      </w:r>
      <w:r w:rsidR="00B96CB4">
        <w:rPr>
          <w:b/>
          <w:bCs/>
        </w:rPr>
        <w:t>2</w:t>
      </w:r>
      <w:r w:rsidR="001630E8">
        <w:rPr>
          <w:b/>
          <w:bCs/>
        </w:rPr>
        <w:t>2</w:t>
      </w:r>
      <w:r w:rsidR="001E2179">
        <w:rPr>
          <w:b/>
          <w:bCs/>
        </w:rPr>
        <w:t>-</w:t>
      </w:r>
      <w:r w:rsidR="001630E8">
        <w:rPr>
          <w:b/>
          <w:bCs/>
        </w:rPr>
        <w:t>0</w:t>
      </w:r>
      <w:r w:rsidR="00EE1368">
        <w:rPr>
          <w:b/>
          <w:bCs/>
        </w:rPr>
        <w:t>2</w:t>
      </w:r>
      <w:r w:rsidR="001630E8">
        <w:rPr>
          <w:b/>
          <w:bCs/>
        </w:rPr>
        <w:t>2</w:t>
      </w:r>
      <w:r w:rsidR="00EE1368">
        <w:rPr>
          <w:b/>
          <w:bCs/>
        </w:rPr>
        <w:t>3</w:t>
      </w:r>
      <w:r w:rsidR="00466425">
        <w:rPr>
          <w:b/>
          <w:bCs/>
        </w:rPr>
        <w:t>-</w:t>
      </w:r>
      <w:r w:rsidR="00EE6D6B">
        <w:rPr>
          <w:b/>
          <w:bCs/>
        </w:rPr>
        <w:t>023</w:t>
      </w:r>
    </w:p>
    <w:p w14:paraId="6A1D45C3" w14:textId="77777777" w:rsidR="001E2179" w:rsidRDefault="001E2179">
      <w:pPr>
        <w:pStyle w:val="Heading1"/>
      </w:pPr>
    </w:p>
    <w:p w14:paraId="23E46F66" w14:textId="2F4A3A1C" w:rsidR="001E2179" w:rsidRPr="00021283" w:rsidRDefault="00021283" w:rsidP="00666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i/>
        </w:rPr>
      </w:pPr>
      <w:r w:rsidRPr="00021283">
        <w:rPr>
          <w:i/>
        </w:rPr>
        <w:t xml:space="preserve">Approval of the Continuation of Re-forecasted </w:t>
      </w:r>
      <w:r w:rsidR="006663EE">
        <w:rPr>
          <w:i/>
        </w:rPr>
        <w:t xml:space="preserve">and </w:t>
      </w:r>
      <w:r w:rsidRPr="00021283">
        <w:rPr>
          <w:i/>
        </w:rPr>
        <w:t>Amended Fiscal Year 202</w:t>
      </w:r>
      <w:r w:rsidR="006663EE">
        <w:rPr>
          <w:i/>
        </w:rPr>
        <w:t>1</w:t>
      </w:r>
      <w:r>
        <w:rPr>
          <w:i/>
        </w:rPr>
        <w:t xml:space="preserve"> </w:t>
      </w:r>
      <w:r w:rsidRPr="00021283">
        <w:rPr>
          <w:i/>
        </w:rPr>
        <w:t>Annual Budget</w:t>
      </w:r>
      <w:r w:rsidR="006663EE">
        <w:rPr>
          <w:i/>
        </w:rPr>
        <w:t xml:space="preserve"> </w:t>
      </w:r>
    </w:p>
    <w:p w14:paraId="052657DC" w14:textId="77777777" w:rsidR="00021283" w:rsidRDefault="00021283">
      <w:pPr>
        <w:ind w:left="720" w:hanging="720"/>
        <w:jc w:val="both"/>
        <w:rPr>
          <w:bCs/>
        </w:rPr>
      </w:pPr>
    </w:p>
    <w:p w14:paraId="0D9250E2" w14:textId="372AEF2D" w:rsidR="001E2179" w:rsidRDefault="001E2179">
      <w:pPr>
        <w:ind w:left="720" w:hanging="720"/>
        <w:jc w:val="both"/>
        <w:rPr>
          <w:rFonts w:eastAsia="MS Mincho"/>
        </w:rPr>
      </w:pPr>
      <w:proofErr w:type="gramStart"/>
      <w:r>
        <w:rPr>
          <w:bCs/>
        </w:rPr>
        <w:t>WHEREAS,</w:t>
      </w:r>
      <w:proofErr w:type="gramEnd"/>
      <w:r>
        <w:rPr>
          <w:bCs/>
        </w:rPr>
        <w:t xml:space="preserve"> t</w:t>
      </w:r>
      <w:r>
        <w:rPr>
          <w:rFonts w:eastAsia="MS Mincho"/>
        </w:rPr>
        <w:t xml:space="preserve">he status of the </w:t>
      </w:r>
      <w:proofErr w:type="spellStart"/>
      <w:r>
        <w:rPr>
          <w:i/>
          <w:iCs/>
        </w:rPr>
        <w:t>Gaá</w:t>
      </w:r>
      <w:proofErr w:type="spellEnd"/>
      <w:r>
        <w:rPr>
          <w:i/>
          <w:iCs/>
        </w:rPr>
        <w:t xml:space="preserve"> </w:t>
      </w:r>
      <w:proofErr w:type="spellStart"/>
      <w:r>
        <w:rPr>
          <w:i/>
          <w:iCs/>
        </w:rPr>
        <w:t>Čhíng</w:t>
      </w:r>
      <w:proofErr w:type="spellEnd"/>
      <w:r>
        <w:rPr>
          <w:i/>
          <w:iCs/>
        </w:rPr>
        <w:t xml:space="preserve"> </w:t>
      </w:r>
      <w:proofErr w:type="spellStart"/>
      <w:r>
        <w:rPr>
          <w:i/>
          <w:iCs/>
        </w:rPr>
        <w:t>Ziíbi</w:t>
      </w:r>
      <w:proofErr w:type="spellEnd"/>
      <w:r>
        <w:rPr>
          <w:i/>
          <w:iCs/>
        </w:rPr>
        <w:t xml:space="preserve"> </w:t>
      </w:r>
      <w:proofErr w:type="spellStart"/>
      <w:r>
        <w:rPr>
          <w:i/>
          <w:iCs/>
        </w:rPr>
        <w:t>Daáwaa</w:t>
      </w:r>
      <w:proofErr w:type="spellEnd"/>
      <w:r>
        <w:rPr>
          <w:i/>
          <w:iCs/>
        </w:rPr>
        <w:t xml:space="preserve"> </w:t>
      </w:r>
      <w:proofErr w:type="spellStart"/>
      <w:r>
        <w:rPr>
          <w:i/>
          <w:iCs/>
        </w:rPr>
        <w:t>Aníšhinaábek</w:t>
      </w:r>
      <w:proofErr w:type="spellEnd"/>
      <w:r>
        <w:t xml:space="preserve"> (</w:t>
      </w:r>
      <w:r>
        <w:rPr>
          <w:rFonts w:eastAsia="MS Mincho"/>
        </w:rPr>
        <w:t>Little River Band of Ottawa Indians) as a sovereign and Treaty-making power is confirmed in numerous treaties, from agreements with the initial colonial powers on this land, to various treaties with the United States; and</w:t>
      </w:r>
    </w:p>
    <w:p w14:paraId="4135B163" w14:textId="77777777" w:rsidR="001E2179" w:rsidRDefault="001E2179">
      <w:pPr>
        <w:ind w:firstLine="720"/>
        <w:jc w:val="both"/>
        <w:rPr>
          <w:rFonts w:eastAsia="MS Mincho"/>
        </w:rPr>
      </w:pPr>
    </w:p>
    <w:p w14:paraId="43E30126" w14:textId="77777777"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14:paraId="76AFF501" w14:textId="77777777" w:rsidR="001E2179" w:rsidRDefault="001E2179">
      <w:pPr>
        <w:autoSpaceDE w:val="0"/>
        <w:autoSpaceDN w:val="0"/>
        <w:adjustRightInd w:val="0"/>
        <w:ind w:left="720" w:hanging="720"/>
        <w:jc w:val="both"/>
      </w:pPr>
    </w:p>
    <w:p w14:paraId="57571E46" w14:textId="77777777"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14:paraId="44314776" w14:textId="77777777" w:rsidR="001E2179" w:rsidRDefault="001E2179">
      <w:pPr>
        <w:autoSpaceDE w:val="0"/>
        <w:autoSpaceDN w:val="0"/>
        <w:adjustRightInd w:val="0"/>
        <w:jc w:val="both"/>
      </w:pPr>
    </w:p>
    <w:p w14:paraId="318F4027" w14:textId="77777777" w:rsidR="001E2179" w:rsidRDefault="001E2179">
      <w:pPr>
        <w:pStyle w:val="BodyTextIndent2"/>
        <w:tabs>
          <w:tab w:val="clear" w:pos="-720"/>
        </w:tabs>
        <w:suppressAutoHyphens w:val="0"/>
        <w:autoSpaceDE w:val="0"/>
        <w:autoSpaceDN w:val="0"/>
        <w:adjustRightInd w:val="0"/>
        <w:rPr>
          <w:spacing w:val="0"/>
        </w:rPr>
      </w:pPr>
      <w:proofErr w:type="gramStart"/>
      <w:r>
        <w:rPr>
          <w:spacing w:val="0"/>
        </w:rPr>
        <w:t>WHEREAS,</w:t>
      </w:r>
      <w:proofErr w:type="gramEnd"/>
      <w:r>
        <w:rPr>
          <w:spacing w:val="0"/>
        </w:rPr>
        <w:t xml:space="preserve"> the Tribe adopted amendments to the Constitution on April 26, 2004, which became effective upon approval by the Assistant Secretary-Indian Affairs on May 13, 2004; and</w:t>
      </w:r>
    </w:p>
    <w:p w14:paraId="5F9CDA2E" w14:textId="77777777" w:rsidR="001E2179" w:rsidRDefault="001E2179">
      <w:pPr>
        <w:autoSpaceDE w:val="0"/>
        <w:autoSpaceDN w:val="0"/>
        <w:adjustRightInd w:val="0"/>
        <w:jc w:val="both"/>
      </w:pPr>
    </w:p>
    <w:p w14:paraId="1F6AF187" w14:textId="77777777" w:rsidR="006359BB" w:rsidRDefault="006359BB" w:rsidP="006359BB">
      <w:pPr>
        <w:ind w:left="720" w:hanging="720"/>
        <w:jc w:val="both"/>
        <w:rPr>
          <w:sz w:val="22"/>
          <w:szCs w:val="22"/>
        </w:rPr>
      </w:pPr>
      <w:proofErr w:type="gramStart"/>
      <w:r>
        <w:t>WHEREAS,</w:t>
      </w:r>
      <w:proofErr w:type="gramEnd"/>
      <w:r>
        <w:t xml:space="preserve"> the Tribe adopted amendments to the Constitution on July 11, 2016 which became effective upon approval by the Assistant Secretary-Indian Affairs on August 24, 2016; and</w:t>
      </w:r>
    </w:p>
    <w:p w14:paraId="64C08136" w14:textId="77777777" w:rsidR="006359BB" w:rsidRDefault="006359BB">
      <w:pPr>
        <w:autoSpaceDE w:val="0"/>
        <w:autoSpaceDN w:val="0"/>
        <w:adjustRightInd w:val="0"/>
        <w:jc w:val="both"/>
      </w:pPr>
    </w:p>
    <w:p w14:paraId="4829E529" w14:textId="77777777"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14:paraId="0A4928FE" w14:textId="77777777" w:rsidR="009C369C" w:rsidRDefault="009C369C" w:rsidP="009C369C">
      <w:pPr>
        <w:autoSpaceDE w:val="0"/>
        <w:autoSpaceDN w:val="0"/>
        <w:adjustRightInd w:val="0"/>
        <w:ind w:left="720" w:hanging="720"/>
        <w:jc w:val="both"/>
      </w:pPr>
    </w:p>
    <w:p w14:paraId="33B65C9C" w14:textId="49A0B91E" w:rsidR="009C369C" w:rsidRDefault="009C369C" w:rsidP="009C369C">
      <w:pPr>
        <w:autoSpaceDE w:val="0"/>
        <w:autoSpaceDN w:val="0"/>
        <w:adjustRightInd w:val="0"/>
        <w:ind w:left="720" w:hanging="720"/>
        <w:jc w:val="both"/>
      </w:pPr>
      <w:r w:rsidRPr="009C369C">
        <w:t>WHEREAS, the Tribal Council is vested with the authority, under Article IV, Section 7(</w:t>
      </w:r>
      <w:proofErr w:type="spellStart"/>
      <w:r w:rsidR="00D35EA5">
        <w:t>i</w:t>
      </w:r>
      <w:proofErr w:type="spellEnd"/>
      <w:r w:rsidRPr="009C369C">
        <w:t xml:space="preserve">), </w:t>
      </w:r>
      <w:r w:rsidR="00D35EA5">
        <w:t>subject to the veto of the Tribal Ogema, to adopt, approve or amend the annual budget presented by the Tribal Ogema</w:t>
      </w:r>
      <w:r w:rsidRPr="009C369C">
        <w:t>; and</w:t>
      </w:r>
    </w:p>
    <w:p w14:paraId="6CA4C33F" w14:textId="18B0D6D0" w:rsidR="00CF69E8" w:rsidRDefault="00CF69E8" w:rsidP="00021283">
      <w:pPr>
        <w:jc w:val="both"/>
      </w:pPr>
    </w:p>
    <w:p w14:paraId="31CAD43C" w14:textId="77777777" w:rsidR="009637F8" w:rsidRDefault="00A7755E" w:rsidP="009B5518">
      <w:pPr>
        <w:ind w:left="720" w:hanging="720"/>
        <w:jc w:val="both"/>
      </w:pPr>
      <w:r>
        <w:t>WHEREAS, the Tribal Council</w:t>
      </w:r>
      <w:r w:rsidR="00BC741E">
        <w:t xml:space="preserve">’s </w:t>
      </w:r>
      <w:r>
        <w:t xml:space="preserve"> desire to ensure that operations at the Little River Casino Resort </w:t>
      </w:r>
      <w:r w:rsidR="00021283">
        <w:t xml:space="preserve">and Government </w:t>
      </w:r>
      <w:r>
        <w:t xml:space="preserve">are not </w:t>
      </w:r>
      <w:r w:rsidR="00194F29">
        <w:t>interrupted</w:t>
      </w:r>
      <w:r>
        <w:t xml:space="preserve"> as a result of the</w:t>
      </w:r>
      <w:r w:rsidR="000A4F91">
        <w:t xml:space="preserve"> annual budget presented by the Tribal Ogema not being adopted</w:t>
      </w:r>
      <w:r w:rsidR="0010685C">
        <w:t xml:space="preserve"> within the timeframe</w:t>
      </w:r>
      <w:r>
        <w:t xml:space="preserve"> </w:t>
      </w:r>
      <w:r w:rsidR="00C10F6F">
        <w:t xml:space="preserve">established under the Budget and Appropriations Act of 2013, </w:t>
      </w:r>
      <w:r>
        <w:t xml:space="preserve">Tribal Council </w:t>
      </w:r>
      <w:r w:rsidR="00C10F6F">
        <w:t>hereby is authorized under the Budget a</w:t>
      </w:r>
      <w:r w:rsidR="00C64057">
        <w:t>n</w:t>
      </w:r>
      <w:r w:rsidR="00C10F6F">
        <w:t xml:space="preserve">d Appropriations Act of 2013 to pass a continuing budget resolution for the month of </w:t>
      </w:r>
      <w:r w:rsidR="00326BAF">
        <w:t>March</w:t>
      </w:r>
      <w:r w:rsidR="00C10F6F">
        <w:t xml:space="preserve"> for the</w:t>
      </w:r>
      <w:r w:rsidR="00021283">
        <w:t xml:space="preserve"> </w:t>
      </w:r>
      <w:r>
        <w:t>Annual Budget for Fiscal Year 2022</w:t>
      </w:r>
      <w:r w:rsidR="00C10F6F">
        <w:t xml:space="preserve"> in which contains the Little River Casino Resort budget, Little River Band of </w:t>
      </w:r>
    </w:p>
    <w:p w14:paraId="2E45019E" w14:textId="77777777" w:rsidR="009637F8" w:rsidRDefault="009637F8" w:rsidP="009B5518">
      <w:pPr>
        <w:ind w:left="720" w:hanging="720"/>
        <w:jc w:val="both"/>
      </w:pPr>
    </w:p>
    <w:p w14:paraId="68108CAD" w14:textId="77777777" w:rsidR="009637F8" w:rsidRDefault="009637F8" w:rsidP="009B5518">
      <w:pPr>
        <w:ind w:left="720" w:hanging="720"/>
        <w:jc w:val="both"/>
      </w:pPr>
    </w:p>
    <w:p w14:paraId="08DF5C8A" w14:textId="285BE297" w:rsidR="009C369C" w:rsidRPr="009C369C" w:rsidRDefault="00C10F6F" w:rsidP="009637F8">
      <w:pPr>
        <w:ind w:left="720"/>
        <w:jc w:val="both"/>
      </w:pPr>
      <w:r>
        <w:t>Ottawa Indians Government Budgets consisting of Executive, Legislative, Judicial, and Election Board Budgets</w:t>
      </w:r>
      <w:r w:rsidR="00A7755E">
        <w:t xml:space="preserve">. </w:t>
      </w:r>
    </w:p>
    <w:p w14:paraId="7BEDCD75" w14:textId="77777777" w:rsidR="009C369C" w:rsidRPr="009C369C" w:rsidRDefault="009C369C" w:rsidP="009C369C">
      <w:pPr>
        <w:jc w:val="both"/>
      </w:pPr>
    </w:p>
    <w:p w14:paraId="33E1002C" w14:textId="2CA4A1F3" w:rsidR="001630E8" w:rsidRDefault="009C369C" w:rsidP="009C369C">
      <w:pPr>
        <w:jc w:val="both"/>
      </w:pPr>
      <w:r w:rsidRPr="009C369C">
        <w:t xml:space="preserve">NOW THEREFORE IT IS RESOLVED THAT </w:t>
      </w:r>
      <w:r w:rsidR="001630E8">
        <w:t>t</w:t>
      </w:r>
      <w:r w:rsidR="00CE536E">
        <w:t>he Tribal Council hereby authorizes expenditures in accordance with the F</w:t>
      </w:r>
      <w:r w:rsidR="00A502F5">
        <w:t>iscal Year</w:t>
      </w:r>
      <w:r w:rsidR="00CE536E">
        <w:t xml:space="preserve"> 2021 Little River Casino Resort Budget</w:t>
      </w:r>
      <w:r w:rsidR="006663EE">
        <w:t xml:space="preserve"> and Little River Band of Ottawa Indians Government 2021</w:t>
      </w:r>
      <w:r w:rsidR="00C64057">
        <w:t xml:space="preserve"> </w:t>
      </w:r>
      <w:r w:rsidR="006663EE">
        <w:t>Budg</w:t>
      </w:r>
      <w:r w:rsidR="00C64057">
        <w:t>et</w:t>
      </w:r>
      <w:r w:rsidR="00CE536E">
        <w:t xml:space="preserve"> as submitted for those routine operational expenses</w:t>
      </w:r>
      <w:r w:rsidR="001630E8">
        <w:t>.</w:t>
      </w:r>
      <w:r w:rsidR="00CE536E">
        <w:t xml:space="preserve"> </w:t>
      </w:r>
    </w:p>
    <w:p w14:paraId="44E014AE" w14:textId="77777777" w:rsidR="001630E8" w:rsidRDefault="001630E8" w:rsidP="009C369C">
      <w:pPr>
        <w:jc w:val="both"/>
      </w:pPr>
    </w:p>
    <w:p w14:paraId="3B79B5A3" w14:textId="495DF085" w:rsidR="00C64057" w:rsidRDefault="00C64057" w:rsidP="009C369C">
      <w:pPr>
        <w:jc w:val="both"/>
      </w:pPr>
      <w:r w:rsidRPr="00C64057">
        <w:t xml:space="preserve">IT IS FURTHER RESOLOVED THAT the Tribal Council hereby </w:t>
      </w:r>
      <w:r>
        <w:t>limits the annual budget to the following provisions:</w:t>
      </w:r>
    </w:p>
    <w:p w14:paraId="6CC25D65" w14:textId="7D8B46E3" w:rsidR="00C64057" w:rsidRDefault="00C64057" w:rsidP="00C64057">
      <w:pPr>
        <w:pStyle w:val="ListParagraph"/>
        <w:numPr>
          <w:ilvl w:val="0"/>
          <w:numId w:val="1"/>
        </w:numPr>
        <w:jc w:val="both"/>
      </w:pPr>
      <w:r>
        <w:t xml:space="preserve">Not to exceed limit for aggregate </w:t>
      </w:r>
      <w:proofErr w:type="gramStart"/>
      <w:r>
        <w:t>spending;</w:t>
      </w:r>
      <w:proofErr w:type="gramEnd"/>
    </w:p>
    <w:p w14:paraId="632B7A75" w14:textId="7FE0BD64" w:rsidR="00C64057" w:rsidRDefault="00C64057" w:rsidP="00C64057">
      <w:pPr>
        <w:pStyle w:val="ListParagraph"/>
        <w:numPr>
          <w:ilvl w:val="0"/>
          <w:numId w:val="1"/>
        </w:numPr>
        <w:jc w:val="both"/>
      </w:pPr>
      <w:r>
        <w:t xml:space="preserve">No new employment positions, new contracts or new capital; expenditures shall be </w:t>
      </w:r>
      <w:proofErr w:type="gramStart"/>
      <w:r>
        <w:t>authorized;</w:t>
      </w:r>
      <w:proofErr w:type="gramEnd"/>
    </w:p>
    <w:p w14:paraId="6BCEB197" w14:textId="7E2E2FB4" w:rsidR="00C64057" w:rsidRDefault="00C64057" w:rsidP="00C64057">
      <w:pPr>
        <w:pStyle w:val="ListParagraph"/>
        <w:numPr>
          <w:ilvl w:val="0"/>
          <w:numId w:val="1"/>
        </w:numPr>
        <w:jc w:val="both"/>
      </w:pPr>
      <w:r>
        <w:t>Charitable contributions shall be made in accordance with the Approved Revenue Allocation Plan</w:t>
      </w:r>
      <w:r w:rsidR="006060D5">
        <w:t xml:space="preserve"> and Charitable Donations </w:t>
      </w:r>
      <w:proofErr w:type="gramStart"/>
      <w:r w:rsidR="006060D5">
        <w:t>Ordinance;</w:t>
      </w:r>
      <w:proofErr w:type="gramEnd"/>
    </w:p>
    <w:p w14:paraId="4CE90579" w14:textId="14F3A8CE" w:rsidR="006060D5" w:rsidRPr="00C64057" w:rsidRDefault="006060D5" w:rsidP="00321F94">
      <w:pPr>
        <w:pStyle w:val="ListParagraph"/>
        <w:numPr>
          <w:ilvl w:val="0"/>
          <w:numId w:val="1"/>
        </w:numPr>
        <w:jc w:val="both"/>
      </w:pPr>
      <w:r>
        <w:t>Per capita distributions shall be made in accordance with the Approved Revenue Allocation Plan adopted into law regardless of the amount budgeted for such per capita distributions.</w:t>
      </w:r>
    </w:p>
    <w:p w14:paraId="5B4927B1" w14:textId="77777777" w:rsidR="00C64057" w:rsidRDefault="00C64057" w:rsidP="009C369C">
      <w:pPr>
        <w:jc w:val="both"/>
      </w:pPr>
    </w:p>
    <w:p w14:paraId="5F1311B1" w14:textId="0C6AB290" w:rsidR="00E91ADC" w:rsidRDefault="00CE536E" w:rsidP="00852E21">
      <w:pPr>
        <w:jc w:val="both"/>
      </w:pPr>
      <w:r>
        <w:t xml:space="preserve">IT IS FURTHER RESOLOVED THAT the Tribal Council </w:t>
      </w:r>
      <w:r w:rsidR="00DF7863">
        <w:t xml:space="preserve">hereby restricts any expenditures to be paid under the Capital Expenditure Budget as submitted. Provided that any Capital Expenditures planned must be submitted for approval of the Tribal Council. </w:t>
      </w:r>
    </w:p>
    <w:p w14:paraId="7BCDE16B" w14:textId="77777777" w:rsidR="00E91ADC" w:rsidRDefault="00E91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73E42BBB" w14:textId="77777777" w:rsidR="00E91ADC" w:rsidRDefault="00E91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4BB38D08" w14:textId="77777777" w:rsidR="00E91ADC" w:rsidRPr="009C369C" w:rsidRDefault="00E91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0F742031" w14:textId="77777777"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14:paraId="7503C280"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C49AC60" w14:textId="78C6B125" w:rsidR="001E2179" w:rsidRDefault="001E2179">
      <w:pPr>
        <w:pStyle w:val="BodyTextIndent"/>
      </w:pPr>
      <w:r>
        <w:t xml:space="preserve">I do hereby certify that the foregoing resolution was duly presented and adopted by the Tribal Council with </w:t>
      </w:r>
      <w:r w:rsidR="00ED2892">
        <w:t>7</w:t>
      </w:r>
      <w:r>
        <w:t xml:space="preserve"> FOR, </w:t>
      </w:r>
      <w:r w:rsidR="00ED2892">
        <w:t>1</w:t>
      </w:r>
      <w:r>
        <w:t xml:space="preserve"> AGAINST, </w:t>
      </w:r>
      <w:r w:rsidR="00ED2892">
        <w:t>0</w:t>
      </w:r>
      <w:r>
        <w:t xml:space="preserve"> ABSTAINING, and </w:t>
      </w:r>
      <w:r w:rsidR="00ED2892">
        <w:t>0</w:t>
      </w:r>
      <w:r>
        <w:t xml:space="preserve"> ABSENT, at a Regular </w:t>
      </w:r>
      <w:r w:rsidR="001630E8">
        <w:t>Tribal Council meeting</w:t>
      </w:r>
      <w:r>
        <w:t xml:space="preserve"> of the Little River Band of Ottawa Indians Tribal Council held on </w:t>
      </w:r>
      <w:r w:rsidR="00BF6307">
        <w:t>February</w:t>
      </w:r>
      <w:r w:rsidR="00E1092C">
        <w:t xml:space="preserve"> </w:t>
      </w:r>
      <w:r w:rsidR="00D21627">
        <w:t>2</w:t>
      </w:r>
      <w:r w:rsidR="00BF6307">
        <w:t>3</w:t>
      </w:r>
      <w:r w:rsidR="00E1092C">
        <w:t xml:space="preserve">, </w:t>
      </w:r>
      <w:r w:rsidR="009637F8">
        <w:t>2022,</w:t>
      </w:r>
      <w:r w:rsidR="00ED2892">
        <w:t xml:space="preserve"> via</w:t>
      </w:r>
      <w:r w:rsidR="00E8775F">
        <w:t xml:space="preserve"> ZOOM</w:t>
      </w:r>
      <w:r w:rsidR="007E2753">
        <w:t xml:space="preserve"> and the Little River Band of Ottawa Indians Government Center</w:t>
      </w:r>
      <w:r>
        <w:t>, with a quorum being present for such vote.</w:t>
      </w:r>
    </w:p>
    <w:p w14:paraId="144DD6C4" w14:textId="0934CFEF" w:rsidR="007E2753" w:rsidRDefault="007E2753">
      <w:pPr>
        <w:pStyle w:val="BodyTextIndent"/>
      </w:pPr>
    </w:p>
    <w:p w14:paraId="4A19B62D" w14:textId="576EB895" w:rsidR="007E2753" w:rsidRDefault="007E2753">
      <w:pPr>
        <w:pStyle w:val="BodyTextIndent"/>
      </w:pPr>
    </w:p>
    <w:p w14:paraId="4DAC1CF8" w14:textId="77777777" w:rsidR="007E2753" w:rsidRDefault="007E2753">
      <w:pPr>
        <w:pStyle w:val="BodyTextIndent"/>
      </w:pPr>
    </w:p>
    <w:p w14:paraId="2166ACBA"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14:paraId="7AFD2AD7" w14:textId="1F7420EF" w:rsidR="001E2179" w:rsidRPr="00F945EE" w:rsidRDefault="00BF6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rPr>
          <w:sz w:val="22"/>
          <w:szCs w:val="22"/>
        </w:rPr>
      </w:pPr>
      <w:r>
        <w:rPr>
          <w:sz w:val="22"/>
          <w:szCs w:val="22"/>
        </w:rPr>
        <w:t>Pam Johnson</w:t>
      </w:r>
      <w:r w:rsidR="008336DE" w:rsidRPr="00F945EE">
        <w:rPr>
          <w:sz w:val="22"/>
          <w:szCs w:val="22"/>
        </w:rPr>
        <w:t xml:space="preserve">, </w:t>
      </w:r>
      <w:r w:rsidR="00ED2892">
        <w:rPr>
          <w:sz w:val="22"/>
          <w:szCs w:val="22"/>
        </w:rPr>
        <w:t xml:space="preserve">Acting </w:t>
      </w:r>
      <w:r w:rsidR="007E2753" w:rsidRPr="00F945EE">
        <w:rPr>
          <w:sz w:val="22"/>
          <w:szCs w:val="22"/>
        </w:rPr>
        <w:t xml:space="preserve">Tribal </w:t>
      </w:r>
      <w:r w:rsidR="001E2179" w:rsidRPr="00F945EE">
        <w:rPr>
          <w:sz w:val="22"/>
          <w:szCs w:val="22"/>
        </w:rPr>
        <w:t>Council Recorder</w:t>
      </w:r>
    </w:p>
    <w:p w14:paraId="5D61810D"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14:paraId="00A0AED0"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14:paraId="2F5F01EF" w14:textId="294DE22F" w:rsidR="001E2179" w:rsidRPr="003514E4" w:rsidRDefault="009C3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2"/>
          <w:szCs w:val="22"/>
        </w:rPr>
      </w:pPr>
      <w:r>
        <w:t xml:space="preserve"> </w:t>
      </w:r>
      <w:r>
        <w:tab/>
      </w:r>
      <w:r>
        <w:tab/>
      </w:r>
      <w:r>
        <w:tab/>
        <w:t xml:space="preserve">     </w:t>
      </w:r>
      <w:r>
        <w:tab/>
        <w:t xml:space="preserve"> </w:t>
      </w:r>
      <w:r>
        <w:tab/>
      </w:r>
      <w:r>
        <w:tab/>
      </w:r>
      <w:r w:rsidR="00FA47FA">
        <w:rPr>
          <w:sz w:val="22"/>
          <w:szCs w:val="22"/>
        </w:rPr>
        <w:t>Julie Wolfe</w:t>
      </w:r>
      <w:r w:rsidR="001E2179" w:rsidRPr="003514E4">
        <w:rPr>
          <w:sz w:val="22"/>
          <w:szCs w:val="22"/>
        </w:rPr>
        <w:t xml:space="preserve">, </w:t>
      </w:r>
      <w:r w:rsidR="00ED2892">
        <w:rPr>
          <w:sz w:val="22"/>
          <w:szCs w:val="22"/>
        </w:rPr>
        <w:t xml:space="preserve">Acting </w:t>
      </w:r>
      <w:r w:rsidR="001E2179" w:rsidRPr="003514E4">
        <w:rPr>
          <w:sz w:val="22"/>
          <w:szCs w:val="22"/>
        </w:rPr>
        <w:t>Council Speaker</w:t>
      </w:r>
    </w:p>
    <w:p w14:paraId="09642973" w14:textId="1B4BCA91" w:rsidR="009B5518" w:rsidRPr="00777E5F" w:rsidRDefault="001E2179"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14:paraId="5B3F47A8" w14:textId="77777777" w:rsidR="008336DE" w:rsidRDefault="008336DE"/>
    <w:p w14:paraId="25ACE26E"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14:paraId="74776D1A" w14:textId="40876568"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14:paraId="254A1456" w14:textId="6734C905" w:rsidR="00021283" w:rsidRDefault="00021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Tribal Court</w:t>
      </w:r>
    </w:p>
    <w:p w14:paraId="6F10C40B" w14:textId="32EB222D" w:rsidR="00021283" w:rsidRDefault="00021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Tribal Election Board</w:t>
      </w:r>
      <w:r>
        <w:rPr>
          <w:sz w:val="18"/>
          <w:szCs w:val="18"/>
        </w:rPr>
        <w:tab/>
      </w:r>
    </w:p>
    <w:p w14:paraId="018AE441" w14:textId="09B77252" w:rsidR="00021283" w:rsidRDefault="00021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777E5F">
        <w:rPr>
          <w:sz w:val="18"/>
          <w:szCs w:val="18"/>
        </w:rPr>
        <w:t xml:space="preserve">LRBOI </w:t>
      </w:r>
      <w:r>
        <w:rPr>
          <w:sz w:val="18"/>
          <w:szCs w:val="18"/>
        </w:rPr>
        <w:t>Accounting</w:t>
      </w:r>
    </w:p>
    <w:p w14:paraId="39F5B2E1" w14:textId="18DBC4C1" w:rsidR="00021283" w:rsidRDefault="00021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 xml:space="preserve">General Manager of the Little River Casino Resort </w:t>
      </w:r>
    </w:p>
    <w:p w14:paraId="24A161CD" w14:textId="6C69C270"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p>
    <w:p w14:paraId="305529CA" w14:textId="4E3101D3" w:rsidR="00777E5F" w:rsidRDefault="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14:paraId="12E80BB7" w14:textId="77777777" w:rsidR="009637F8" w:rsidRDefault="009637F8"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528B620" w14:textId="79DC48F6" w:rsidR="00777E5F" w:rsidRPr="00061BD5"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061BD5">
        <w:t>Attest:</w:t>
      </w:r>
    </w:p>
    <w:p w14:paraId="65DFD239" w14:textId="5064FE78" w:rsidR="00777E5F" w:rsidRPr="00061BD5"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061BD5">
        <w:t xml:space="preserve">Presentation of Resolution </w:t>
      </w:r>
      <w:r>
        <w:t xml:space="preserve">extending the 2021 Budget </w:t>
      </w:r>
      <w:r w:rsidR="00D21627">
        <w:t xml:space="preserve">for the month of </w:t>
      </w:r>
      <w:r w:rsidR="00EE1368">
        <w:t>March</w:t>
      </w:r>
      <w:r>
        <w:t xml:space="preserve"> into F</w:t>
      </w:r>
      <w:r w:rsidRPr="00061BD5">
        <w:t>iscal Year 2022 Tribal Government Operations Budget</w:t>
      </w:r>
      <w:r>
        <w:t xml:space="preserve"> and the Little River Casino Resort</w:t>
      </w:r>
      <w:r w:rsidRPr="00061BD5">
        <w:t xml:space="preserve"> to the Tribal Ogema:</w:t>
      </w:r>
    </w:p>
    <w:p w14:paraId="5690C46D" w14:textId="77777777" w:rsidR="00777E5F" w:rsidRPr="00061BD5"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ACC5CC6" w14:textId="1BE472B0" w:rsidR="00777E5F" w:rsidRPr="00777E5F"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777E5F">
        <w:t>Pursuant to Article V, Section 5(a)(6) and Section 5(c) of the Tribal Constitution, the forgoing Resolution #2</w:t>
      </w:r>
      <w:r w:rsidR="00D21627">
        <w:t>2</w:t>
      </w:r>
      <w:r w:rsidRPr="00777E5F">
        <w:t>-</w:t>
      </w:r>
      <w:r w:rsidR="00D21627">
        <w:t>0</w:t>
      </w:r>
      <w:r w:rsidRPr="00777E5F">
        <w:t>12</w:t>
      </w:r>
      <w:r w:rsidR="00D21627">
        <w:t>6</w:t>
      </w:r>
      <w:r w:rsidRPr="00777E5F">
        <w:t>-</w:t>
      </w:r>
      <w:r w:rsidR="00D21627">
        <w:t>00</w:t>
      </w:r>
      <w:r w:rsidRPr="00777E5F">
        <w:t xml:space="preserve">, approving the Government Operating Budget and LRCR Operating Budget for </w:t>
      </w:r>
      <w:r w:rsidR="00D21627">
        <w:t xml:space="preserve">the month of </w:t>
      </w:r>
      <w:r w:rsidR="00FA47FA">
        <w:t>March</w:t>
      </w:r>
      <w:r w:rsidRPr="00777E5F">
        <w:t xml:space="preserve"> as provided for in the Little River Band of Ottawa Indians Tribal Constitution, has been presented to the Tribal Ogema by the Tribal Council Recorder for approval. </w:t>
      </w:r>
    </w:p>
    <w:p w14:paraId="5D0FBCDE" w14:textId="77777777" w:rsidR="00777E5F" w:rsidRPr="00777E5F"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p>
    <w:p w14:paraId="3FCD7F8B" w14:textId="77777777" w:rsidR="00777E5F" w:rsidRPr="00777E5F"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777E5F">
        <w:t>Date delivered to the Tribal Ogema: __________________________________________</w:t>
      </w:r>
    </w:p>
    <w:p w14:paraId="49A2CABE" w14:textId="77777777" w:rsidR="00777E5F" w:rsidRPr="00777E5F"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777E5F">
        <w:t>Signature of Council Record: ________________________________________________</w:t>
      </w:r>
    </w:p>
    <w:p w14:paraId="0548AD4C" w14:textId="77777777" w:rsidR="00777E5F" w:rsidRPr="00777E5F"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777E5F">
        <w:t xml:space="preserve">Action by Tribal Ogema: _____ Approved </w:t>
      </w:r>
      <w:r w:rsidRPr="00777E5F">
        <w:tab/>
        <w:t>_____ Disapproved (attach comments)</w:t>
      </w:r>
    </w:p>
    <w:p w14:paraId="502D0105" w14:textId="77777777" w:rsidR="00777E5F" w:rsidRPr="00777E5F"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777E5F">
        <w:t>Date: ________________</w:t>
      </w:r>
    </w:p>
    <w:p w14:paraId="491FD484" w14:textId="698CF06F" w:rsidR="00777E5F" w:rsidRDefault="00777E5F" w:rsidP="00777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sidRPr="00777E5F">
        <w:t>Signature of the Ogema: ___________________________________________________</w:t>
      </w:r>
      <w:r>
        <w:t xml:space="preserve">                               </w:t>
      </w:r>
    </w:p>
    <w:sectPr w:rsidR="00777E5F" w:rsidSect="009637F8">
      <w:headerReference w:type="even" r:id="rId8"/>
      <w:headerReference w:type="default" r:id="rId9"/>
      <w:type w:val="continuous"/>
      <w:pgSz w:w="12240" w:h="15840"/>
      <w:pgMar w:top="990" w:right="1800" w:bottom="974" w:left="1800" w:header="990" w:footer="97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94D9" w14:textId="77777777" w:rsidR="00E23A0A" w:rsidRDefault="00E23A0A">
      <w:r>
        <w:separator/>
      </w:r>
    </w:p>
  </w:endnote>
  <w:endnote w:type="continuationSeparator" w:id="0">
    <w:p w14:paraId="185D6254" w14:textId="77777777" w:rsidR="00E23A0A" w:rsidRDefault="00E2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CBAC" w14:textId="77777777" w:rsidR="00E23A0A" w:rsidRDefault="00E23A0A">
      <w:r>
        <w:separator/>
      </w:r>
    </w:p>
  </w:footnote>
  <w:footnote w:type="continuationSeparator" w:id="0">
    <w:p w14:paraId="6E8117C2" w14:textId="77777777" w:rsidR="00E23A0A" w:rsidRDefault="00E2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0BA5" w14:textId="1C145281" w:rsidR="00401A2A" w:rsidRDefault="009637F8">
    <w:pPr>
      <w:pStyle w:val="Header"/>
    </w:pPr>
    <w:r>
      <w:t>Resolution# 22-0223-023</w:t>
    </w:r>
  </w:p>
  <w:p w14:paraId="52ADCE84" w14:textId="73B4CAFD" w:rsidR="009637F8" w:rsidRDefault="009637F8">
    <w:pPr>
      <w:pStyle w:val="Header"/>
    </w:pPr>
    <w: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E905" w14:textId="09CC9747" w:rsidR="00401A2A" w:rsidRDefault="00401A2A">
    <w:pPr>
      <w:pStyle w:val="Header"/>
    </w:pPr>
    <w:r>
      <w:t>Resolution # 22-0223-023</w:t>
    </w:r>
  </w:p>
  <w:p w14:paraId="08D43D23" w14:textId="47F3B2FC" w:rsidR="00401A2A" w:rsidRDefault="00401A2A">
    <w:pPr>
      <w:pStyle w:val="Header"/>
    </w:pPr>
    <w:r>
      <w:t xml:space="preserve">Page </w:t>
    </w:r>
    <w:r w:rsidR="009637F8">
      <w:t>3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4396F"/>
    <w:multiLevelType w:val="hybridMultilevel"/>
    <w:tmpl w:val="DAE6441A"/>
    <w:lvl w:ilvl="0" w:tplc="D124D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8B"/>
    <w:rsid w:val="0002009C"/>
    <w:rsid w:val="00021283"/>
    <w:rsid w:val="00021411"/>
    <w:rsid w:val="000730AF"/>
    <w:rsid w:val="000A4F91"/>
    <w:rsid w:val="000D5DE5"/>
    <w:rsid w:val="000F3F6A"/>
    <w:rsid w:val="0010685C"/>
    <w:rsid w:val="001630E8"/>
    <w:rsid w:val="00194F29"/>
    <w:rsid w:val="001B78B5"/>
    <w:rsid w:val="001D6ADF"/>
    <w:rsid w:val="001E2179"/>
    <w:rsid w:val="00243A96"/>
    <w:rsid w:val="00252570"/>
    <w:rsid w:val="002B4E0F"/>
    <w:rsid w:val="00321F94"/>
    <w:rsid w:val="00326BAF"/>
    <w:rsid w:val="003514E4"/>
    <w:rsid w:val="00377A1C"/>
    <w:rsid w:val="0038278F"/>
    <w:rsid w:val="00395233"/>
    <w:rsid w:val="003A2A7B"/>
    <w:rsid w:val="003B3D12"/>
    <w:rsid w:val="003C037C"/>
    <w:rsid w:val="003C18E7"/>
    <w:rsid w:val="003F78F5"/>
    <w:rsid w:val="00401A2A"/>
    <w:rsid w:val="00410EE5"/>
    <w:rsid w:val="00466425"/>
    <w:rsid w:val="004866AF"/>
    <w:rsid w:val="004B6187"/>
    <w:rsid w:val="00580486"/>
    <w:rsid w:val="00596311"/>
    <w:rsid w:val="005F757D"/>
    <w:rsid w:val="006060D5"/>
    <w:rsid w:val="00621FD3"/>
    <w:rsid w:val="006359BB"/>
    <w:rsid w:val="006663EE"/>
    <w:rsid w:val="006B5794"/>
    <w:rsid w:val="007073E1"/>
    <w:rsid w:val="0071193C"/>
    <w:rsid w:val="007267E1"/>
    <w:rsid w:val="00740FEF"/>
    <w:rsid w:val="00777E5F"/>
    <w:rsid w:val="007C11B7"/>
    <w:rsid w:val="007E2753"/>
    <w:rsid w:val="008336DE"/>
    <w:rsid w:val="00835A07"/>
    <w:rsid w:val="00852E21"/>
    <w:rsid w:val="008B2C3F"/>
    <w:rsid w:val="008B3F89"/>
    <w:rsid w:val="008D4DFB"/>
    <w:rsid w:val="0091486C"/>
    <w:rsid w:val="009637F8"/>
    <w:rsid w:val="009A571F"/>
    <w:rsid w:val="009B5518"/>
    <w:rsid w:val="009C369C"/>
    <w:rsid w:val="009D2FB2"/>
    <w:rsid w:val="009F6AD0"/>
    <w:rsid w:val="00A502F5"/>
    <w:rsid w:val="00A6738B"/>
    <w:rsid w:val="00A7755E"/>
    <w:rsid w:val="00A81145"/>
    <w:rsid w:val="00B96CB4"/>
    <w:rsid w:val="00B975FD"/>
    <w:rsid w:val="00BB4689"/>
    <w:rsid w:val="00BB5C0C"/>
    <w:rsid w:val="00BB64E0"/>
    <w:rsid w:val="00BC741E"/>
    <w:rsid w:val="00BF6307"/>
    <w:rsid w:val="00C10F6F"/>
    <w:rsid w:val="00C4546F"/>
    <w:rsid w:val="00C64057"/>
    <w:rsid w:val="00CD0095"/>
    <w:rsid w:val="00CE536E"/>
    <w:rsid w:val="00CF69E8"/>
    <w:rsid w:val="00D21627"/>
    <w:rsid w:val="00D22135"/>
    <w:rsid w:val="00D35EA5"/>
    <w:rsid w:val="00D44023"/>
    <w:rsid w:val="00DE098B"/>
    <w:rsid w:val="00DF7863"/>
    <w:rsid w:val="00E1092C"/>
    <w:rsid w:val="00E23A0A"/>
    <w:rsid w:val="00E41543"/>
    <w:rsid w:val="00E6064A"/>
    <w:rsid w:val="00E8775F"/>
    <w:rsid w:val="00E91ADC"/>
    <w:rsid w:val="00EA0AE3"/>
    <w:rsid w:val="00EC0E14"/>
    <w:rsid w:val="00ED2892"/>
    <w:rsid w:val="00EE01A5"/>
    <w:rsid w:val="00EE1368"/>
    <w:rsid w:val="00EE6D6B"/>
    <w:rsid w:val="00EF3FB6"/>
    <w:rsid w:val="00F945EE"/>
    <w:rsid w:val="00F9756F"/>
    <w:rsid w:val="00FA3FE5"/>
    <w:rsid w:val="00FA47FA"/>
    <w:rsid w:val="00FC2446"/>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E7A621F"/>
  <w15:docId w15:val="{CE8F412D-AED3-4D1F-8CCC-04435494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EF3FB6"/>
    <w:rPr>
      <w:sz w:val="24"/>
      <w:szCs w:val="24"/>
    </w:rPr>
  </w:style>
  <w:style w:type="paragraph" w:styleId="ListParagraph">
    <w:name w:val="List Paragraph"/>
    <w:basedOn w:val="Normal"/>
    <w:uiPriority w:val="34"/>
    <w:qFormat/>
    <w:rsid w:val="00C64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2912">
      <w:bodyDiv w:val="1"/>
      <w:marLeft w:val="0"/>
      <w:marRight w:val="0"/>
      <w:marTop w:val="0"/>
      <w:marBottom w:val="0"/>
      <w:divBdr>
        <w:top w:val="none" w:sz="0" w:space="0" w:color="auto"/>
        <w:left w:val="none" w:sz="0" w:space="0" w:color="auto"/>
        <w:bottom w:val="none" w:sz="0" w:space="0" w:color="auto"/>
        <w:right w:val="none" w:sz="0" w:space="0" w:color="auto"/>
      </w:divBdr>
      <w:divsChild>
        <w:div w:id="267006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502009">
              <w:marLeft w:val="0"/>
              <w:marRight w:val="0"/>
              <w:marTop w:val="0"/>
              <w:marBottom w:val="0"/>
              <w:divBdr>
                <w:top w:val="none" w:sz="0" w:space="0" w:color="auto"/>
                <w:left w:val="none" w:sz="0" w:space="0" w:color="auto"/>
                <w:bottom w:val="none" w:sz="0" w:space="0" w:color="auto"/>
                <w:right w:val="none" w:sz="0" w:space="0" w:color="auto"/>
              </w:divBdr>
              <w:divsChild>
                <w:div w:id="965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 w:id="17289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771</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Chantel Gamelin</cp:lastModifiedBy>
  <cp:revision>6</cp:revision>
  <cp:lastPrinted>2022-02-21T20:13:00Z</cp:lastPrinted>
  <dcterms:created xsi:type="dcterms:W3CDTF">2022-02-21T20:14:00Z</dcterms:created>
  <dcterms:modified xsi:type="dcterms:W3CDTF">2022-02-23T15:39:00Z</dcterms:modified>
</cp:coreProperties>
</file>