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9434" w14:textId="221EBC89" w:rsidR="00A85658" w:rsidRDefault="0046482E" w:rsidP="0046482E">
      <w:r>
        <w:rPr>
          <w:noProof/>
        </w:rPr>
        <w:drawing>
          <wp:inline distT="0" distB="0" distL="0" distR="0" wp14:anchorId="17EDDBB0" wp14:editId="426F4B05">
            <wp:extent cx="983512" cy="983512"/>
            <wp:effectExtent l="0" t="0" r="7620" b="7620"/>
            <wp:docPr id="1755540542" name="Picture 1" descr="Little River Holding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River Holdings, LL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1299" cy="1001299"/>
                    </a:xfrm>
                    <a:prstGeom prst="rect">
                      <a:avLst/>
                    </a:prstGeom>
                    <a:noFill/>
                    <a:ln>
                      <a:noFill/>
                    </a:ln>
                  </pic:spPr>
                </pic:pic>
              </a:graphicData>
            </a:graphic>
          </wp:inline>
        </w:drawing>
      </w:r>
    </w:p>
    <w:p w14:paraId="45E4EEDF" w14:textId="41076704" w:rsidR="0046482E" w:rsidRPr="002F19FB" w:rsidRDefault="0046482E" w:rsidP="0046482E">
      <w:pPr>
        <w:rPr>
          <w:b/>
          <w:bCs/>
        </w:rPr>
      </w:pPr>
      <w:r w:rsidRPr="002F19FB">
        <w:rPr>
          <w:b/>
          <w:bCs/>
        </w:rPr>
        <w:t xml:space="preserve">Little River Holdings, LLC </w:t>
      </w:r>
    </w:p>
    <w:p w14:paraId="4EFE5CDD" w14:textId="10C65814" w:rsidR="0046482E" w:rsidRPr="002F19FB" w:rsidRDefault="0046482E" w:rsidP="0046482E">
      <w:pPr>
        <w:rPr>
          <w:b/>
          <w:bCs/>
        </w:rPr>
      </w:pPr>
      <w:r w:rsidRPr="002F19FB">
        <w:rPr>
          <w:b/>
          <w:bCs/>
        </w:rPr>
        <w:t xml:space="preserve">2608 Government Center Drive </w:t>
      </w:r>
    </w:p>
    <w:p w14:paraId="07F62173" w14:textId="21B35F70" w:rsidR="0046482E" w:rsidRPr="002F19FB" w:rsidRDefault="0046482E" w:rsidP="0046482E">
      <w:pPr>
        <w:rPr>
          <w:b/>
          <w:bCs/>
        </w:rPr>
      </w:pPr>
      <w:r w:rsidRPr="002F19FB">
        <w:rPr>
          <w:b/>
          <w:bCs/>
        </w:rPr>
        <w:t>Manistee, MI 49660</w:t>
      </w:r>
    </w:p>
    <w:p w14:paraId="1C2C1D46" w14:textId="0E93329F" w:rsidR="0046482E" w:rsidRPr="002F19FB" w:rsidRDefault="0046482E" w:rsidP="0046482E">
      <w:pPr>
        <w:rPr>
          <w:b/>
          <w:bCs/>
        </w:rPr>
      </w:pPr>
      <w:r w:rsidRPr="002F19FB">
        <w:rPr>
          <w:b/>
          <w:bCs/>
        </w:rPr>
        <w:t>231.398.6830</w:t>
      </w:r>
    </w:p>
    <w:p w14:paraId="51D260F3" w14:textId="77777777" w:rsidR="0046482E" w:rsidRDefault="0046482E" w:rsidP="0046482E">
      <w:pPr>
        <w:jc w:val="center"/>
      </w:pPr>
    </w:p>
    <w:p w14:paraId="7A366EEA" w14:textId="1B176E58" w:rsidR="0046482E" w:rsidRPr="00801366" w:rsidRDefault="0046482E" w:rsidP="0046482E">
      <w:pPr>
        <w:jc w:val="center"/>
        <w:rPr>
          <w:b/>
          <w:bCs/>
          <w:sz w:val="24"/>
          <w:szCs w:val="24"/>
        </w:rPr>
      </w:pPr>
      <w:r w:rsidRPr="00801366">
        <w:rPr>
          <w:b/>
          <w:bCs/>
          <w:sz w:val="24"/>
          <w:szCs w:val="24"/>
        </w:rPr>
        <w:t>Job Description</w:t>
      </w:r>
    </w:p>
    <w:p w14:paraId="6FF7EEE4" w14:textId="5A4EB61D" w:rsidR="0046482E" w:rsidRPr="00801366" w:rsidRDefault="0046482E" w:rsidP="0046482E">
      <w:pPr>
        <w:jc w:val="center"/>
        <w:rPr>
          <w:b/>
          <w:bCs/>
          <w:sz w:val="24"/>
          <w:szCs w:val="24"/>
        </w:rPr>
      </w:pPr>
      <w:r w:rsidRPr="00801366">
        <w:rPr>
          <w:b/>
          <w:bCs/>
          <w:sz w:val="24"/>
          <w:szCs w:val="24"/>
        </w:rPr>
        <w:t>Member of the Board of Directors</w:t>
      </w:r>
    </w:p>
    <w:p w14:paraId="4E5E289D" w14:textId="412F4CAC" w:rsidR="0046482E" w:rsidRDefault="0046482E" w:rsidP="0046482E">
      <w:pPr>
        <w:rPr>
          <w:b/>
          <w:bCs/>
        </w:rPr>
      </w:pPr>
      <w:r>
        <w:rPr>
          <w:b/>
          <w:bCs/>
        </w:rPr>
        <w:t>Introduction</w:t>
      </w:r>
    </w:p>
    <w:p w14:paraId="000C25B5" w14:textId="2A1240B9" w:rsidR="0046482E" w:rsidRDefault="0046482E" w:rsidP="0046482E">
      <w:pPr>
        <w:rPr>
          <w:rFonts w:cstheme="minorHAnsi"/>
        </w:rPr>
      </w:pPr>
      <w:r>
        <w:t xml:space="preserve">The board of directors is the core of the organization. It bears responsibility for governing the entire organization. </w:t>
      </w:r>
      <w:r w:rsidRPr="0046482E">
        <w:rPr>
          <w:rFonts w:cstheme="minorHAnsi"/>
        </w:rPr>
        <w:t>Little River Holdings is governed and managed by an independent Board of Directors, which is appointed in accordance with Tribal Law. The Board sets the strategic vision and the general management policy within which management for Little River Holdings operates. The Board also oversees the performance of the Director.</w:t>
      </w:r>
    </w:p>
    <w:p w14:paraId="074CE6FA" w14:textId="4B3FB0F5" w:rsidR="0046482E" w:rsidRDefault="0046482E" w:rsidP="0046482E">
      <w:pPr>
        <w:rPr>
          <w:rFonts w:cstheme="minorHAnsi"/>
        </w:rPr>
      </w:pPr>
      <w:r>
        <w:rPr>
          <w:rFonts w:cstheme="minorHAnsi"/>
        </w:rPr>
        <w:t>The board makes decisions by majority vote while maintaining a commitment to consensus – inviting everyone’s critiques and suggestions</w:t>
      </w:r>
      <w:r w:rsidR="00013DB5">
        <w:rPr>
          <w:rFonts w:cstheme="minorHAnsi"/>
        </w:rPr>
        <w:t xml:space="preserve">. The board acts as a group. Once an issue has been voted upon, the result of that vote is binding on members of the board. </w:t>
      </w:r>
    </w:p>
    <w:p w14:paraId="3F606895" w14:textId="1F8BBF04" w:rsidR="00013DB5" w:rsidRDefault="00013DB5" w:rsidP="0046482E">
      <w:pPr>
        <w:rPr>
          <w:rFonts w:cstheme="minorHAnsi"/>
          <w:b/>
          <w:bCs/>
          <w:sz w:val="28"/>
          <w:szCs w:val="28"/>
        </w:rPr>
      </w:pPr>
      <w:r>
        <w:rPr>
          <w:rFonts w:cstheme="minorHAnsi"/>
          <w:b/>
          <w:bCs/>
          <w:sz w:val="28"/>
          <w:szCs w:val="28"/>
        </w:rPr>
        <w:t xml:space="preserve">Basic Expectations of Board Members </w:t>
      </w:r>
    </w:p>
    <w:p w14:paraId="5F1C54AD" w14:textId="3E64B1EF" w:rsidR="00013DB5" w:rsidRDefault="00013DB5" w:rsidP="0046482E">
      <w:pPr>
        <w:rPr>
          <w:rFonts w:cstheme="minorHAnsi"/>
        </w:rPr>
      </w:pPr>
      <w:r>
        <w:rPr>
          <w:rFonts w:cstheme="minorHAnsi"/>
        </w:rPr>
        <w:t xml:space="preserve">The following are the behavioral norms for board members: </w:t>
      </w:r>
    </w:p>
    <w:p w14:paraId="154B0346" w14:textId="310DBB59" w:rsidR="00013DB5" w:rsidRDefault="00013DB5" w:rsidP="00013DB5">
      <w:pPr>
        <w:pStyle w:val="ListParagraph"/>
        <w:numPr>
          <w:ilvl w:val="0"/>
          <w:numId w:val="1"/>
        </w:numPr>
        <w:rPr>
          <w:rFonts w:cstheme="minorHAnsi"/>
        </w:rPr>
      </w:pPr>
      <w:r w:rsidRPr="00013DB5">
        <w:rPr>
          <w:rFonts w:cstheme="minorHAnsi"/>
          <w:b/>
          <w:bCs/>
        </w:rPr>
        <w:t>Be prepared</w:t>
      </w:r>
      <w:r>
        <w:rPr>
          <w:rFonts w:cstheme="minorHAnsi"/>
        </w:rPr>
        <w:t xml:space="preserve"> and fully present. </w:t>
      </w:r>
    </w:p>
    <w:p w14:paraId="00ECDF6A" w14:textId="70593AF5" w:rsidR="00013DB5" w:rsidRDefault="00013DB5" w:rsidP="00013DB5">
      <w:pPr>
        <w:pStyle w:val="ListParagraph"/>
        <w:numPr>
          <w:ilvl w:val="0"/>
          <w:numId w:val="1"/>
        </w:numPr>
        <w:rPr>
          <w:rFonts w:cstheme="minorHAnsi"/>
        </w:rPr>
      </w:pPr>
      <w:r w:rsidRPr="00013DB5">
        <w:rPr>
          <w:rFonts w:cstheme="minorHAnsi"/>
          <w:b/>
          <w:bCs/>
        </w:rPr>
        <w:t>Focus on values and goals</w:t>
      </w:r>
      <w:r w:rsidRPr="00013DB5">
        <w:rPr>
          <w:rFonts w:cstheme="minorHAnsi"/>
        </w:rPr>
        <w:t xml:space="preserve"> of the organization. </w:t>
      </w:r>
    </w:p>
    <w:p w14:paraId="7D5D4B23" w14:textId="7A0BCB2F" w:rsidR="00013DB5" w:rsidRDefault="00013DB5" w:rsidP="00013DB5">
      <w:pPr>
        <w:pStyle w:val="ListParagraph"/>
        <w:numPr>
          <w:ilvl w:val="0"/>
          <w:numId w:val="1"/>
        </w:numPr>
        <w:rPr>
          <w:rFonts w:cstheme="minorHAnsi"/>
        </w:rPr>
      </w:pPr>
      <w:r w:rsidRPr="00013DB5">
        <w:rPr>
          <w:rFonts w:cstheme="minorHAnsi"/>
          <w:b/>
          <w:bCs/>
        </w:rPr>
        <w:t>Delight in diversity</w:t>
      </w:r>
      <w:r>
        <w:rPr>
          <w:rFonts w:cstheme="minorHAnsi"/>
        </w:rPr>
        <w:t xml:space="preserve"> and ensure every person’s contribution is valued. </w:t>
      </w:r>
    </w:p>
    <w:p w14:paraId="65207A32" w14:textId="3DD2BDD7" w:rsidR="00013DB5" w:rsidRDefault="00013DB5" w:rsidP="00013DB5">
      <w:pPr>
        <w:pStyle w:val="ListParagraph"/>
        <w:numPr>
          <w:ilvl w:val="1"/>
          <w:numId w:val="1"/>
        </w:numPr>
        <w:rPr>
          <w:rFonts w:cstheme="minorHAnsi"/>
        </w:rPr>
      </w:pPr>
      <w:r w:rsidRPr="00013DB5">
        <w:rPr>
          <w:rFonts w:cstheme="minorHAnsi"/>
          <w:b/>
          <w:bCs/>
        </w:rPr>
        <w:t>Speak up freely.</w:t>
      </w:r>
      <w:r>
        <w:rPr>
          <w:rFonts w:cstheme="minorHAnsi"/>
        </w:rPr>
        <w:t xml:space="preserve"> Disagreement is healthy not personal. </w:t>
      </w:r>
    </w:p>
    <w:p w14:paraId="4CD3B612" w14:textId="6117F2C2" w:rsidR="00013DB5" w:rsidRDefault="00013DB5" w:rsidP="00013DB5">
      <w:pPr>
        <w:pStyle w:val="ListParagraph"/>
        <w:numPr>
          <w:ilvl w:val="0"/>
          <w:numId w:val="1"/>
        </w:numPr>
        <w:rPr>
          <w:rFonts w:cstheme="minorHAnsi"/>
        </w:rPr>
      </w:pPr>
      <w:r w:rsidRPr="00013DB5">
        <w:rPr>
          <w:rFonts w:cstheme="minorHAnsi"/>
          <w:b/>
          <w:bCs/>
        </w:rPr>
        <w:t>Exercise discretion and courtesy;</w:t>
      </w:r>
      <w:r>
        <w:rPr>
          <w:rFonts w:cstheme="minorHAnsi"/>
        </w:rPr>
        <w:t xml:space="preserve"> what is said in the meeting stays in the meeting.</w:t>
      </w:r>
    </w:p>
    <w:p w14:paraId="2DE34448" w14:textId="67C3530D" w:rsidR="00013DB5" w:rsidRPr="00013DB5" w:rsidRDefault="00013DB5" w:rsidP="00013DB5">
      <w:pPr>
        <w:pStyle w:val="ListParagraph"/>
        <w:numPr>
          <w:ilvl w:val="0"/>
          <w:numId w:val="1"/>
        </w:numPr>
        <w:rPr>
          <w:rFonts w:cstheme="minorHAnsi"/>
          <w:b/>
          <w:bCs/>
        </w:rPr>
      </w:pPr>
      <w:r w:rsidRPr="00013DB5">
        <w:rPr>
          <w:rFonts w:cstheme="minorHAnsi"/>
          <w:b/>
          <w:bCs/>
        </w:rPr>
        <w:t>Ask Questions</w:t>
      </w:r>
    </w:p>
    <w:p w14:paraId="3F53201C" w14:textId="2364E8E2" w:rsidR="00013DB5" w:rsidRDefault="00013DB5" w:rsidP="00013DB5">
      <w:pPr>
        <w:pStyle w:val="ListParagraph"/>
        <w:numPr>
          <w:ilvl w:val="0"/>
          <w:numId w:val="1"/>
        </w:numPr>
        <w:rPr>
          <w:rFonts w:cstheme="minorHAnsi"/>
        </w:rPr>
      </w:pPr>
      <w:r w:rsidRPr="00013DB5">
        <w:rPr>
          <w:rFonts w:cstheme="minorHAnsi"/>
          <w:b/>
          <w:bCs/>
        </w:rPr>
        <w:t>Challenge</w:t>
      </w:r>
      <w:r>
        <w:rPr>
          <w:rFonts w:cstheme="minorHAnsi"/>
        </w:rPr>
        <w:t xml:space="preserve"> the status quo.</w:t>
      </w:r>
    </w:p>
    <w:p w14:paraId="7740B884" w14:textId="133DFA6F" w:rsidR="00013DB5" w:rsidRDefault="00013DB5" w:rsidP="00013DB5">
      <w:pPr>
        <w:pStyle w:val="ListParagraph"/>
        <w:numPr>
          <w:ilvl w:val="0"/>
          <w:numId w:val="1"/>
        </w:numPr>
        <w:rPr>
          <w:rFonts w:cstheme="minorHAnsi"/>
        </w:rPr>
      </w:pPr>
      <w:r w:rsidRPr="00013DB5">
        <w:rPr>
          <w:rFonts w:cstheme="minorHAnsi"/>
          <w:b/>
          <w:bCs/>
        </w:rPr>
        <w:t>Maintain</w:t>
      </w:r>
      <w:r>
        <w:rPr>
          <w:rFonts w:cstheme="minorHAnsi"/>
        </w:rPr>
        <w:t xml:space="preserve"> the highest ethical standards.</w:t>
      </w:r>
    </w:p>
    <w:p w14:paraId="6081396D" w14:textId="7E11B598" w:rsidR="00013DB5" w:rsidRDefault="00013DB5" w:rsidP="00013DB5">
      <w:pPr>
        <w:pStyle w:val="ListParagraph"/>
        <w:numPr>
          <w:ilvl w:val="0"/>
          <w:numId w:val="1"/>
        </w:numPr>
        <w:rPr>
          <w:rFonts w:cstheme="minorHAnsi"/>
        </w:rPr>
      </w:pPr>
      <w:r w:rsidRPr="00013DB5">
        <w:rPr>
          <w:rFonts w:cstheme="minorHAnsi"/>
          <w:b/>
          <w:bCs/>
        </w:rPr>
        <w:t>Always</w:t>
      </w:r>
      <w:r>
        <w:rPr>
          <w:rFonts w:cstheme="minorHAnsi"/>
        </w:rPr>
        <w:t xml:space="preserve"> work in the best interests of the organization</w:t>
      </w:r>
    </w:p>
    <w:p w14:paraId="59255D6A" w14:textId="3AF0588A" w:rsidR="00801366" w:rsidRDefault="00801366" w:rsidP="00801366">
      <w:pPr>
        <w:rPr>
          <w:rFonts w:cstheme="minorHAnsi"/>
          <w:b/>
          <w:bCs/>
        </w:rPr>
      </w:pPr>
      <w:r>
        <w:rPr>
          <w:rFonts w:cstheme="minorHAnsi"/>
          <w:b/>
          <w:bCs/>
        </w:rPr>
        <w:t xml:space="preserve">Responsibilities of the Board </w:t>
      </w:r>
    </w:p>
    <w:p w14:paraId="4FD5281A" w14:textId="4D961E41" w:rsidR="00801366" w:rsidRDefault="00801366" w:rsidP="00801366">
      <w:pPr>
        <w:rPr>
          <w:rFonts w:cstheme="minorHAnsi"/>
          <w:b/>
          <w:bCs/>
        </w:rPr>
      </w:pPr>
      <w:r>
        <w:rPr>
          <w:rFonts w:cstheme="minorHAnsi"/>
          <w:b/>
          <w:bCs/>
        </w:rPr>
        <w:t>Planning</w:t>
      </w:r>
    </w:p>
    <w:p w14:paraId="101C0F44" w14:textId="77777777" w:rsidR="00801366" w:rsidRDefault="00801366" w:rsidP="00801366">
      <w:pPr>
        <w:pStyle w:val="ListParagraph"/>
        <w:numPr>
          <w:ilvl w:val="0"/>
          <w:numId w:val="2"/>
        </w:numPr>
        <w:rPr>
          <w:rFonts w:cstheme="minorHAnsi"/>
        </w:rPr>
      </w:pPr>
      <w:r w:rsidRPr="00801366">
        <w:rPr>
          <w:rFonts w:cstheme="minorHAnsi"/>
        </w:rPr>
        <w:lastRenderedPageBreak/>
        <w:t>Determine the organization’s mission and strategic priorities and review periodically.</w:t>
      </w:r>
    </w:p>
    <w:p w14:paraId="2549EFA1" w14:textId="73E7F57D" w:rsidR="00801366" w:rsidRDefault="00801366" w:rsidP="00801366">
      <w:pPr>
        <w:pStyle w:val="ListParagraph"/>
        <w:numPr>
          <w:ilvl w:val="0"/>
          <w:numId w:val="2"/>
        </w:numPr>
        <w:rPr>
          <w:rFonts w:cstheme="minorHAnsi"/>
        </w:rPr>
      </w:pPr>
      <w:r>
        <w:rPr>
          <w:rFonts w:cstheme="minorHAnsi"/>
        </w:rPr>
        <w:t>Evaluate progress toward meeting annual and long-term goals.</w:t>
      </w:r>
    </w:p>
    <w:p w14:paraId="3365B323" w14:textId="27597E68" w:rsidR="00801366" w:rsidRDefault="00801366" w:rsidP="00801366">
      <w:pPr>
        <w:pStyle w:val="ListParagraph"/>
        <w:numPr>
          <w:ilvl w:val="0"/>
          <w:numId w:val="2"/>
        </w:numPr>
        <w:rPr>
          <w:rFonts w:cstheme="minorHAnsi"/>
        </w:rPr>
      </w:pPr>
      <w:r>
        <w:rPr>
          <w:rFonts w:cstheme="minorHAnsi"/>
        </w:rPr>
        <w:t>Plan for the organization's future, on a long-term and short-term basis.</w:t>
      </w:r>
    </w:p>
    <w:p w14:paraId="231AEA84" w14:textId="179A5A10" w:rsidR="00801366" w:rsidRDefault="00801366" w:rsidP="00801366">
      <w:pPr>
        <w:pStyle w:val="ListParagraph"/>
        <w:numPr>
          <w:ilvl w:val="0"/>
          <w:numId w:val="2"/>
        </w:numPr>
        <w:rPr>
          <w:rFonts w:cstheme="minorHAnsi"/>
        </w:rPr>
      </w:pPr>
      <w:r>
        <w:rPr>
          <w:rFonts w:cstheme="minorHAnsi"/>
        </w:rPr>
        <w:t>Determine the organization's public policy agenda and assist in its implementation.</w:t>
      </w:r>
    </w:p>
    <w:p w14:paraId="4F966B6F" w14:textId="51E15D9B" w:rsidR="00801366" w:rsidRDefault="00801366" w:rsidP="00801366">
      <w:pPr>
        <w:rPr>
          <w:rFonts w:cstheme="minorHAnsi"/>
          <w:b/>
          <w:bCs/>
        </w:rPr>
      </w:pPr>
      <w:r>
        <w:rPr>
          <w:rFonts w:cstheme="minorHAnsi"/>
          <w:b/>
          <w:bCs/>
        </w:rPr>
        <w:t xml:space="preserve">Finance </w:t>
      </w:r>
    </w:p>
    <w:p w14:paraId="5F81BAD5" w14:textId="4BADD1A2" w:rsidR="00801366" w:rsidRDefault="00801366" w:rsidP="00801366">
      <w:pPr>
        <w:pStyle w:val="ListParagraph"/>
        <w:numPr>
          <w:ilvl w:val="0"/>
          <w:numId w:val="4"/>
        </w:numPr>
        <w:rPr>
          <w:rFonts w:cstheme="minorHAnsi"/>
        </w:rPr>
      </w:pPr>
      <w:r>
        <w:rPr>
          <w:rFonts w:cstheme="minorHAnsi"/>
        </w:rPr>
        <w:t>Review financial statements and the annual audit to ensure accountability.</w:t>
      </w:r>
    </w:p>
    <w:p w14:paraId="3450CE1E" w14:textId="77069160" w:rsidR="00801366" w:rsidRDefault="00801366" w:rsidP="00801366">
      <w:pPr>
        <w:pStyle w:val="ListParagraph"/>
        <w:numPr>
          <w:ilvl w:val="0"/>
          <w:numId w:val="4"/>
        </w:numPr>
        <w:rPr>
          <w:rFonts w:cstheme="minorHAnsi"/>
        </w:rPr>
      </w:pPr>
      <w:r>
        <w:rPr>
          <w:rFonts w:cstheme="minorHAnsi"/>
        </w:rPr>
        <w:t xml:space="preserve">Participate in the ongoing process of budget development, </w:t>
      </w:r>
      <w:proofErr w:type="gramStart"/>
      <w:r>
        <w:rPr>
          <w:rFonts w:cstheme="minorHAnsi"/>
        </w:rPr>
        <w:t>approval</w:t>
      </w:r>
      <w:proofErr w:type="gramEnd"/>
      <w:r>
        <w:rPr>
          <w:rFonts w:cstheme="minorHAnsi"/>
        </w:rPr>
        <w:t xml:space="preserve"> and review. </w:t>
      </w:r>
    </w:p>
    <w:p w14:paraId="3E2F558E" w14:textId="7AE2C7D4" w:rsidR="00801366" w:rsidRDefault="00801366" w:rsidP="00801366">
      <w:pPr>
        <w:pStyle w:val="ListParagraph"/>
        <w:numPr>
          <w:ilvl w:val="0"/>
          <w:numId w:val="4"/>
        </w:numPr>
        <w:rPr>
          <w:rFonts w:cstheme="minorHAnsi"/>
        </w:rPr>
      </w:pPr>
      <w:r>
        <w:rPr>
          <w:rFonts w:cstheme="minorHAnsi"/>
        </w:rPr>
        <w:t xml:space="preserve">Adopt financial management policies addressing investments and other financial </w:t>
      </w:r>
      <w:proofErr w:type="spellStart"/>
      <w:r>
        <w:rPr>
          <w:rFonts w:cstheme="minorHAnsi"/>
        </w:rPr>
        <w:t>issus</w:t>
      </w:r>
      <w:proofErr w:type="spellEnd"/>
      <w:r>
        <w:rPr>
          <w:rFonts w:cstheme="minorHAnsi"/>
        </w:rPr>
        <w:t>.</w:t>
      </w:r>
    </w:p>
    <w:p w14:paraId="7EE3E4DE" w14:textId="0CC04328" w:rsidR="00801366" w:rsidRDefault="00801366" w:rsidP="00801366">
      <w:pPr>
        <w:rPr>
          <w:rFonts w:cstheme="minorHAnsi"/>
          <w:b/>
          <w:bCs/>
        </w:rPr>
      </w:pPr>
      <w:r>
        <w:rPr>
          <w:rFonts w:cstheme="minorHAnsi"/>
          <w:b/>
          <w:bCs/>
        </w:rPr>
        <w:t>Growth and sustainability</w:t>
      </w:r>
    </w:p>
    <w:p w14:paraId="2B7E1A10" w14:textId="50133D30" w:rsidR="00801366" w:rsidRDefault="00801366" w:rsidP="00801366">
      <w:pPr>
        <w:pStyle w:val="ListParagraph"/>
        <w:numPr>
          <w:ilvl w:val="0"/>
          <w:numId w:val="6"/>
        </w:numPr>
        <w:rPr>
          <w:rFonts w:cstheme="minorHAnsi"/>
        </w:rPr>
      </w:pPr>
      <w:r>
        <w:rPr>
          <w:rFonts w:cstheme="minorHAnsi"/>
        </w:rPr>
        <w:t xml:space="preserve">Ensure that adequate resources exist to achieve the organization's mission and implement the organization's programs and projects. </w:t>
      </w:r>
    </w:p>
    <w:p w14:paraId="03D17AB0" w14:textId="778FEB75" w:rsidR="00801366" w:rsidRDefault="00801366" w:rsidP="00801366">
      <w:pPr>
        <w:pStyle w:val="ListParagraph"/>
        <w:numPr>
          <w:ilvl w:val="0"/>
          <w:numId w:val="6"/>
        </w:numPr>
        <w:rPr>
          <w:rFonts w:cstheme="minorHAnsi"/>
        </w:rPr>
      </w:pPr>
      <w:r>
        <w:rPr>
          <w:rFonts w:cstheme="minorHAnsi"/>
        </w:rPr>
        <w:t xml:space="preserve">Explore non-traditional ways to raise capital. </w:t>
      </w:r>
    </w:p>
    <w:p w14:paraId="3911178D" w14:textId="5FE6F6E1" w:rsidR="00801366" w:rsidRDefault="00801366" w:rsidP="00801366">
      <w:pPr>
        <w:pStyle w:val="ListParagraph"/>
        <w:numPr>
          <w:ilvl w:val="0"/>
          <w:numId w:val="6"/>
        </w:numPr>
        <w:rPr>
          <w:rFonts w:cstheme="minorHAnsi"/>
        </w:rPr>
      </w:pPr>
      <w:r>
        <w:rPr>
          <w:rFonts w:cstheme="minorHAnsi"/>
        </w:rPr>
        <w:t xml:space="preserve">Commit to the completely inclusive </w:t>
      </w:r>
      <w:r w:rsidR="001E537B">
        <w:rPr>
          <w:rFonts w:cstheme="minorHAnsi"/>
        </w:rPr>
        <w:t>“broadening the TENT” of investors.</w:t>
      </w:r>
    </w:p>
    <w:p w14:paraId="43C7360B" w14:textId="29FA672D" w:rsidR="001E537B" w:rsidRDefault="001E537B" w:rsidP="001E537B">
      <w:pPr>
        <w:rPr>
          <w:rFonts w:cstheme="minorHAnsi"/>
          <w:b/>
          <w:bCs/>
        </w:rPr>
      </w:pPr>
      <w:r>
        <w:rPr>
          <w:rFonts w:cstheme="minorHAnsi"/>
          <w:b/>
          <w:bCs/>
        </w:rPr>
        <w:t>Community Relations</w:t>
      </w:r>
    </w:p>
    <w:p w14:paraId="03DB9778" w14:textId="1E111A54" w:rsidR="001E537B" w:rsidRDefault="001E537B" w:rsidP="001E537B">
      <w:pPr>
        <w:pStyle w:val="ListParagraph"/>
        <w:numPr>
          <w:ilvl w:val="0"/>
          <w:numId w:val="8"/>
        </w:numPr>
        <w:rPr>
          <w:rFonts w:cstheme="minorHAnsi"/>
        </w:rPr>
      </w:pPr>
      <w:r>
        <w:rPr>
          <w:rFonts w:cstheme="minorHAnsi"/>
        </w:rPr>
        <w:t xml:space="preserve">Represent and promote the organization to stakeholders including local governments, funders, and partners. </w:t>
      </w:r>
    </w:p>
    <w:p w14:paraId="59C023F0" w14:textId="7B40BDD1" w:rsidR="001E537B" w:rsidRDefault="001E537B" w:rsidP="001E537B">
      <w:pPr>
        <w:pStyle w:val="ListParagraph"/>
        <w:numPr>
          <w:ilvl w:val="0"/>
          <w:numId w:val="8"/>
        </w:numPr>
        <w:rPr>
          <w:rFonts w:cstheme="minorHAnsi"/>
        </w:rPr>
      </w:pPr>
      <w:r>
        <w:rPr>
          <w:rFonts w:cstheme="minorHAnsi"/>
        </w:rPr>
        <w:t xml:space="preserve">Promote cooperative action with other organizations, including when the organization should take part in coalition effort, joint training and joint policy and advocacy work. </w:t>
      </w:r>
    </w:p>
    <w:p w14:paraId="22F42FE4" w14:textId="4F4AFAA9" w:rsidR="001E537B" w:rsidRDefault="001E537B" w:rsidP="001E537B">
      <w:pPr>
        <w:pStyle w:val="ListParagraph"/>
        <w:numPr>
          <w:ilvl w:val="0"/>
          <w:numId w:val="8"/>
        </w:numPr>
        <w:rPr>
          <w:rFonts w:cstheme="minorHAnsi"/>
        </w:rPr>
      </w:pPr>
      <w:r>
        <w:rPr>
          <w:rFonts w:cstheme="minorHAnsi"/>
        </w:rPr>
        <w:t>Serve as a liaison or emissary to stakeholders to keep them informed and connected to the organization.</w:t>
      </w:r>
    </w:p>
    <w:p w14:paraId="44D33550" w14:textId="3FC12CB0" w:rsidR="001E537B" w:rsidRPr="001E537B" w:rsidRDefault="001E537B" w:rsidP="001E537B">
      <w:pPr>
        <w:rPr>
          <w:rFonts w:cstheme="minorHAnsi"/>
          <w:b/>
          <w:bCs/>
        </w:rPr>
      </w:pPr>
      <w:r w:rsidRPr="001E537B">
        <w:rPr>
          <w:rFonts w:cstheme="minorHAnsi"/>
          <w:b/>
          <w:bCs/>
          <w:color w:val="000000"/>
          <w:shd w:val="clear" w:color="auto" w:fill="FFFFFF"/>
        </w:rPr>
        <w:t>Each Board of Directors member must meet the following qualifications:</w:t>
      </w:r>
    </w:p>
    <w:p w14:paraId="64D8A7E4" w14:textId="77777777" w:rsidR="001E537B" w:rsidRPr="001E537B" w:rsidRDefault="001E537B" w:rsidP="001E537B">
      <w:pPr>
        <w:numPr>
          <w:ilvl w:val="0"/>
          <w:numId w:val="9"/>
        </w:numPr>
        <w:spacing w:after="0" w:line="240" w:lineRule="auto"/>
        <w:textAlignment w:val="baseline"/>
        <w:rPr>
          <w:rFonts w:eastAsia="Times New Roman" w:cstheme="minorHAnsi"/>
          <w:color w:val="000000"/>
          <w:kern w:val="0"/>
          <w14:ligatures w14:val="none"/>
        </w:rPr>
      </w:pPr>
      <w:r w:rsidRPr="001E537B">
        <w:rPr>
          <w:rFonts w:eastAsia="Times New Roman" w:cstheme="minorHAnsi"/>
          <w:color w:val="000000"/>
          <w:kern w:val="0"/>
          <w:bdr w:val="none" w:sz="0" w:space="0" w:color="auto" w:frame="1"/>
          <w14:ligatures w14:val="none"/>
        </w:rPr>
        <w:t>At least twenty-five (25) years old</w:t>
      </w:r>
    </w:p>
    <w:p w14:paraId="66ADCEFC" w14:textId="5AF912E3" w:rsidR="001E537B" w:rsidRPr="001E537B" w:rsidRDefault="001E537B" w:rsidP="001E537B">
      <w:pPr>
        <w:numPr>
          <w:ilvl w:val="0"/>
          <w:numId w:val="9"/>
        </w:numPr>
        <w:spacing w:after="0" w:line="240" w:lineRule="auto"/>
        <w:textAlignment w:val="baseline"/>
        <w:rPr>
          <w:rFonts w:eastAsia="Times New Roman" w:cstheme="minorHAnsi"/>
          <w:color w:val="000000"/>
          <w:kern w:val="0"/>
          <w14:ligatures w14:val="none"/>
        </w:rPr>
      </w:pPr>
      <w:r w:rsidRPr="001E537B">
        <w:rPr>
          <w:rFonts w:eastAsia="Times New Roman" w:cstheme="minorHAnsi"/>
          <w:color w:val="000000"/>
          <w:kern w:val="0"/>
          <w:bdr w:val="none" w:sz="0" w:space="0" w:color="auto" w:frame="1"/>
          <w14:ligatures w14:val="none"/>
        </w:rPr>
        <w:t xml:space="preserve">Possess a minimum of a </w:t>
      </w:r>
      <w:r w:rsidRPr="001E537B">
        <w:rPr>
          <w:rFonts w:eastAsia="Times New Roman" w:cstheme="minorHAnsi"/>
          <w:color w:val="000000"/>
          <w:kern w:val="0"/>
          <w:bdr w:val="none" w:sz="0" w:space="0" w:color="auto" w:frame="1"/>
          <w14:ligatures w14:val="none"/>
        </w:rPr>
        <w:t>bachelor’s</w:t>
      </w:r>
      <w:r w:rsidRPr="001E537B">
        <w:rPr>
          <w:rFonts w:eastAsia="Times New Roman" w:cstheme="minorHAnsi"/>
          <w:color w:val="000000"/>
          <w:kern w:val="0"/>
          <w:bdr w:val="none" w:sz="0" w:space="0" w:color="auto" w:frame="1"/>
          <w14:ligatures w14:val="none"/>
        </w:rPr>
        <w:t xml:space="preserve"> degree (negotiable if applicant is currently a member of the Citizen Advisory Board)</w:t>
      </w:r>
    </w:p>
    <w:p w14:paraId="34EA8EBC" w14:textId="1B8F3EC4" w:rsidR="001E537B" w:rsidRPr="001E537B" w:rsidRDefault="001E537B" w:rsidP="001E537B">
      <w:pPr>
        <w:numPr>
          <w:ilvl w:val="0"/>
          <w:numId w:val="9"/>
        </w:numPr>
        <w:spacing w:after="0" w:line="240" w:lineRule="auto"/>
        <w:textAlignment w:val="baseline"/>
        <w:rPr>
          <w:rFonts w:eastAsia="Times New Roman" w:cstheme="minorHAnsi"/>
          <w:color w:val="000000"/>
          <w:kern w:val="0"/>
          <w14:ligatures w14:val="none"/>
        </w:rPr>
      </w:pPr>
      <w:r w:rsidRPr="001E537B">
        <w:rPr>
          <w:rFonts w:eastAsia="Times New Roman" w:cstheme="minorHAnsi"/>
          <w:color w:val="000000"/>
          <w:kern w:val="0"/>
          <w:bdr w:val="none" w:sz="0" w:space="0" w:color="auto" w:frame="1"/>
          <w14:ligatures w14:val="none"/>
        </w:rPr>
        <w:t xml:space="preserve">Five (5) years of significant business, financial, legal, government contracting, or industry </w:t>
      </w:r>
      <w:r w:rsidRPr="001E537B">
        <w:rPr>
          <w:rFonts w:eastAsia="Times New Roman" w:cstheme="minorHAnsi"/>
          <w:color w:val="000000"/>
          <w:kern w:val="0"/>
          <w:bdr w:val="none" w:sz="0" w:space="0" w:color="auto" w:frame="1"/>
          <w14:ligatures w14:val="none"/>
        </w:rPr>
        <w:t>experience.</w:t>
      </w:r>
    </w:p>
    <w:p w14:paraId="25729F6F" w14:textId="03AC0FA9" w:rsidR="001E537B" w:rsidRPr="001E537B" w:rsidRDefault="001E537B" w:rsidP="001E537B">
      <w:pPr>
        <w:numPr>
          <w:ilvl w:val="0"/>
          <w:numId w:val="9"/>
        </w:numPr>
        <w:spacing w:after="0" w:line="240" w:lineRule="auto"/>
        <w:textAlignment w:val="baseline"/>
        <w:rPr>
          <w:rFonts w:eastAsia="Times New Roman" w:cstheme="minorHAnsi"/>
          <w:color w:val="000000"/>
          <w:kern w:val="0"/>
          <w14:ligatures w14:val="none"/>
        </w:rPr>
      </w:pPr>
      <w:r w:rsidRPr="001E537B">
        <w:rPr>
          <w:rFonts w:eastAsia="Times New Roman" w:cstheme="minorHAnsi"/>
          <w:color w:val="000000"/>
          <w:kern w:val="0"/>
          <w:bdr w:val="none" w:sz="0" w:space="0" w:color="auto" w:frame="1"/>
          <w14:ligatures w14:val="none"/>
        </w:rPr>
        <w:t xml:space="preserve">Have no felony </w:t>
      </w:r>
      <w:r w:rsidRPr="001E537B">
        <w:rPr>
          <w:rFonts w:eastAsia="Times New Roman" w:cstheme="minorHAnsi"/>
          <w:color w:val="000000"/>
          <w:kern w:val="0"/>
          <w:bdr w:val="none" w:sz="0" w:space="0" w:color="auto" w:frame="1"/>
          <w14:ligatures w14:val="none"/>
        </w:rPr>
        <w:t>convictions.</w:t>
      </w:r>
    </w:p>
    <w:p w14:paraId="395B36B2" w14:textId="39BD0FC5" w:rsidR="001E537B" w:rsidRPr="001E537B" w:rsidRDefault="001E537B" w:rsidP="001E537B">
      <w:pPr>
        <w:numPr>
          <w:ilvl w:val="0"/>
          <w:numId w:val="9"/>
        </w:numPr>
        <w:spacing w:after="0" w:line="240" w:lineRule="auto"/>
        <w:textAlignment w:val="baseline"/>
        <w:rPr>
          <w:rFonts w:eastAsia="Times New Roman" w:cstheme="minorHAnsi"/>
          <w:color w:val="000000"/>
          <w:kern w:val="0"/>
          <w14:ligatures w14:val="none"/>
        </w:rPr>
      </w:pPr>
      <w:r w:rsidRPr="001E537B">
        <w:rPr>
          <w:rFonts w:eastAsia="Times New Roman" w:cstheme="minorHAnsi"/>
          <w:color w:val="000000"/>
          <w:kern w:val="0"/>
          <w:bdr w:val="none" w:sz="0" w:space="0" w:color="auto" w:frame="1"/>
          <w14:ligatures w14:val="none"/>
        </w:rPr>
        <w:t xml:space="preserve">Have no misdemeanor convictions within the last ten (10) </w:t>
      </w:r>
      <w:r w:rsidRPr="001E537B">
        <w:rPr>
          <w:rFonts w:eastAsia="Times New Roman" w:cstheme="minorHAnsi"/>
          <w:color w:val="000000"/>
          <w:kern w:val="0"/>
          <w:bdr w:val="none" w:sz="0" w:space="0" w:color="auto" w:frame="1"/>
          <w14:ligatures w14:val="none"/>
        </w:rPr>
        <w:t>years.</w:t>
      </w:r>
    </w:p>
    <w:p w14:paraId="7B4E2E8A" w14:textId="01EA99FD" w:rsidR="001E537B" w:rsidRPr="001E537B" w:rsidRDefault="001E537B" w:rsidP="001E537B">
      <w:pPr>
        <w:numPr>
          <w:ilvl w:val="0"/>
          <w:numId w:val="9"/>
        </w:numPr>
        <w:spacing w:after="0" w:line="240" w:lineRule="auto"/>
        <w:textAlignment w:val="baseline"/>
        <w:rPr>
          <w:rFonts w:eastAsia="Times New Roman" w:cstheme="minorHAnsi"/>
          <w:color w:val="000000"/>
          <w:kern w:val="0"/>
          <w14:ligatures w14:val="none"/>
        </w:rPr>
      </w:pPr>
      <w:r w:rsidRPr="001E537B">
        <w:rPr>
          <w:rFonts w:eastAsia="Times New Roman" w:cstheme="minorHAnsi"/>
          <w:color w:val="000000"/>
          <w:kern w:val="0"/>
          <w:bdr w:val="none" w:sz="0" w:space="0" w:color="auto" w:frame="1"/>
          <w14:ligatures w14:val="none"/>
        </w:rPr>
        <w:t xml:space="preserve">Submit to a background investigation yielding no results showing convictions involving tax evasion, tax fraud, embezzlement, or moral </w:t>
      </w:r>
      <w:r w:rsidRPr="001E537B">
        <w:rPr>
          <w:rFonts w:eastAsia="Times New Roman" w:cstheme="minorHAnsi"/>
          <w:color w:val="000000"/>
          <w:kern w:val="0"/>
          <w:bdr w:val="none" w:sz="0" w:space="0" w:color="auto" w:frame="1"/>
          <w14:ligatures w14:val="none"/>
        </w:rPr>
        <w:t>turpitude.</w:t>
      </w:r>
    </w:p>
    <w:p w14:paraId="50228014" w14:textId="77777777" w:rsidR="001E537B" w:rsidRPr="001E537B" w:rsidRDefault="001E537B" w:rsidP="001E537B">
      <w:pPr>
        <w:spacing w:after="0" w:line="240" w:lineRule="auto"/>
        <w:ind w:left="720"/>
        <w:textAlignment w:val="baseline"/>
        <w:rPr>
          <w:rFonts w:eastAsia="Times New Roman" w:cstheme="minorHAnsi"/>
          <w:color w:val="000000"/>
          <w:kern w:val="0"/>
          <w14:ligatures w14:val="none"/>
        </w:rPr>
      </w:pPr>
    </w:p>
    <w:p w14:paraId="32FCE18F" w14:textId="4961FB7C" w:rsidR="001E537B" w:rsidRDefault="001E537B" w:rsidP="001E537B">
      <w:pPr>
        <w:rPr>
          <w:rFonts w:cstheme="minorHAnsi"/>
          <w:b/>
          <w:bCs/>
        </w:rPr>
      </w:pPr>
      <w:r>
        <w:rPr>
          <w:rFonts w:cstheme="minorHAnsi"/>
          <w:b/>
          <w:bCs/>
        </w:rPr>
        <w:t xml:space="preserve">Board Structure and Meeting Schedule </w:t>
      </w:r>
    </w:p>
    <w:p w14:paraId="5BA9026D" w14:textId="1B8E8EF3" w:rsidR="001E537B" w:rsidRDefault="00CC04DE" w:rsidP="001E537B">
      <w:pPr>
        <w:pStyle w:val="ListParagraph"/>
        <w:numPr>
          <w:ilvl w:val="0"/>
          <w:numId w:val="10"/>
        </w:numPr>
        <w:rPr>
          <w:rFonts w:cstheme="minorHAnsi"/>
        </w:rPr>
      </w:pPr>
      <w:r>
        <w:rPr>
          <w:rFonts w:cstheme="minorHAnsi"/>
        </w:rPr>
        <w:t>This vacancy will have a term starting April 12</w:t>
      </w:r>
      <w:r w:rsidRPr="00CC04DE">
        <w:rPr>
          <w:rFonts w:cstheme="minorHAnsi"/>
          <w:vertAlign w:val="superscript"/>
        </w:rPr>
        <w:t>th</w:t>
      </w:r>
      <w:r>
        <w:rPr>
          <w:rFonts w:cstheme="minorHAnsi"/>
        </w:rPr>
        <w:t xml:space="preserve"> 2023</w:t>
      </w:r>
      <w:r w:rsidR="002F19FB">
        <w:rPr>
          <w:rFonts w:cstheme="minorHAnsi"/>
        </w:rPr>
        <w:t>-</w:t>
      </w:r>
      <w:r>
        <w:rPr>
          <w:rFonts w:cstheme="minorHAnsi"/>
        </w:rPr>
        <w:t>April 12</w:t>
      </w:r>
      <w:r w:rsidRPr="00CC04DE">
        <w:rPr>
          <w:rFonts w:cstheme="minorHAnsi"/>
          <w:vertAlign w:val="superscript"/>
        </w:rPr>
        <w:t>th</w:t>
      </w:r>
      <w:r>
        <w:rPr>
          <w:rFonts w:cstheme="minorHAnsi"/>
        </w:rPr>
        <w:t xml:space="preserve"> 2026</w:t>
      </w:r>
      <w:r w:rsidR="002F19FB">
        <w:rPr>
          <w:rFonts w:cstheme="minorHAnsi"/>
        </w:rPr>
        <w:t>.</w:t>
      </w:r>
      <w:r w:rsidR="001E537B">
        <w:rPr>
          <w:rFonts w:cstheme="minorHAnsi"/>
        </w:rPr>
        <w:t xml:space="preserve"> </w:t>
      </w:r>
    </w:p>
    <w:p w14:paraId="6CC383EF" w14:textId="3E31E8F8" w:rsidR="001E537B" w:rsidRDefault="001E537B" w:rsidP="001E537B">
      <w:pPr>
        <w:pStyle w:val="ListParagraph"/>
        <w:numPr>
          <w:ilvl w:val="0"/>
          <w:numId w:val="10"/>
        </w:numPr>
        <w:rPr>
          <w:rFonts w:cstheme="minorHAnsi"/>
        </w:rPr>
      </w:pPr>
      <w:r>
        <w:rPr>
          <w:rFonts w:cstheme="minorHAnsi"/>
        </w:rPr>
        <w:t xml:space="preserve">The full board meets monthly either in person or by teleconference. The meeting normally </w:t>
      </w:r>
      <w:r w:rsidR="002F19FB">
        <w:rPr>
          <w:rFonts w:cstheme="minorHAnsi"/>
        </w:rPr>
        <w:t>lasts</w:t>
      </w:r>
      <w:r>
        <w:rPr>
          <w:rFonts w:cstheme="minorHAnsi"/>
        </w:rPr>
        <w:t xml:space="preserve"> for 120 minutes. </w:t>
      </w:r>
    </w:p>
    <w:p w14:paraId="6EBAB18F" w14:textId="0FFC3BBC" w:rsidR="00801366" w:rsidRDefault="002F19FB" w:rsidP="00801366">
      <w:pPr>
        <w:pStyle w:val="ListParagraph"/>
        <w:numPr>
          <w:ilvl w:val="0"/>
          <w:numId w:val="10"/>
        </w:numPr>
        <w:rPr>
          <w:rFonts w:cstheme="minorHAnsi"/>
        </w:rPr>
      </w:pPr>
      <w:r>
        <w:rPr>
          <w:rFonts w:cstheme="minorHAnsi"/>
        </w:rPr>
        <w:t xml:space="preserve">The board is made up of the Chair, Vice Chair, </w:t>
      </w:r>
      <w:r>
        <w:rPr>
          <w:rFonts w:cstheme="minorHAnsi"/>
        </w:rPr>
        <w:t>Treasurer</w:t>
      </w:r>
      <w:r>
        <w:rPr>
          <w:rFonts w:cstheme="minorHAnsi"/>
        </w:rPr>
        <w:t xml:space="preserve">, Secretary, and Member. </w:t>
      </w:r>
    </w:p>
    <w:p w14:paraId="76579BE8" w14:textId="77777777" w:rsidR="002F19FB" w:rsidRPr="002F19FB" w:rsidRDefault="002F19FB" w:rsidP="002F19FB">
      <w:pPr>
        <w:pStyle w:val="ListParagraph"/>
        <w:rPr>
          <w:rFonts w:cstheme="minorHAnsi"/>
        </w:rPr>
      </w:pPr>
    </w:p>
    <w:p w14:paraId="760CE247" w14:textId="461E4DDE" w:rsidR="002F19FB" w:rsidRPr="002F19FB" w:rsidRDefault="002F19FB" w:rsidP="002F19FB">
      <w:pPr>
        <w:jc w:val="center"/>
        <w:rPr>
          <w:rFonts w:cstheme="minorHAnsi"/>
          <w:b/>
          <w:bCs/>
        </w:rPr>
      </w:pPr>
      <w:r w:rsidRPr="002F19FB">
        <w:rPr>
          <w:rFonts w:cstheme="minorHAnsi"/>
          <w:b/>
          <w:bCs/>
        </w:rPr>
        <w:t>If interested, please submit your resume and letter of interest to the email address below.</w:t>
      </w:r>
    </w:p>
    <w:p w14:paraId="42C209F0" w14:textId="1A05046D" w:rsidR="002F19FB" w:rsidRPr="00801366" w:rsidRDefault="002F19FB" w:rsidP="002F19FB">
      <w:pPr>
        <w:jc w:val="center"/>
        <w:rPr>
          <w:rFonts w:cstheme="minorHAnsi"/>
        </w:rPr>
      </w:pPr>
      <w:hyperlink r:id="rId6" w:history="1">
        <w:r w:rsidRPr="002F19FB">
          <w:rPr>
            <w:rStyle w:val="Hyperlink"/>
            <w:rFonts w:cstheme="minorHAnsi"/>
            <w:sz w:val="32"/>
            <w:szCs w:val="32"/>
          </w:rPr>
          <w:t>admin@lrhedc.com</w:t>
        </w:r>
      </w:hyperlink>
      <w:r>
        <w:rPr>
          <w:rFonts w:cstheme="minorHAnsi"/>
        </w:rPr>
        <w:t xml:space="preserve"> </w:t>
      </w:r>
      <w:r w:rsidRPr="002F19FB">
        <w:rPr>
          <w:rFonts w:cstheme="minorHAnsi"/>
        </w:rPr>
        <w:tab/>
      </w:r>
    </w:p>
    <w:sectPr w:rsidR="002F19FB" w:rsidRPr="0080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3C"/>
    <w:multiLevelType w:val="hybridMultilevel"/>
    <w:tmpl w:val="050A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5F12"/>
    <w:multiLevelType w:val="hybridMultilevel"/>
    <w:tmpl w:val="E540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87C09"/>
    <w:multiLevelType w:val="multilevel"/>
    <w:tmpl w:val="9540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31B3D"/>
    <w:multiLevelType w:val="hybridMultilevel"/>
    <w:tmpl w:val="3ED4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20D05"/>
    <w:multiLevelType w:val="hybridMultilevel"/>
    <w:tmpl w:val="575C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96BE2"/>
    <w:multiLevelType w:val="hybridMultilevel"/>
    <w:tmpl w:val="12E0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60770"/>
    <w:multiLevelType w:val="hybridMultilevel"/>
    <w:tmpl w:val="1486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13BDE"/>
    <w:multiLevelType w:val="hybridMultilevel"/>
    <w:tmpl w:val="D146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C24EE"/>
    <w:multiLevelType w:val="hybridMultilevel"/>
    <w:tmpl w:val="D500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4168A"/>
    <w:multiLevelType w:val="hybridMultilevel"/>
    <w:tmpl w:val="FB1CE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165060">
    <w:abstractNumId w:val="7"/>
  </w:num>
  <w:num w:numId="2" w16cid:durableId="1808668110">
    <w:abstractNumId w:val="6"/>
  </w:num>
  <w:num w:numId="3" w16cid:durableId="1202015620">
    <w:abstractNumId w:val="0"/>
  </w:num>
  <w:num w:numId="4" w16cid:durableId="209148837">
    <w:abstractNumId w:val="1"/>
  </w:num>
  <w:num w:numId="5" w16cid:durableId="1864635526">
    <w:abstractNumId w:val="3"/>
  </w:num>
  <w:num w:numId="6" w16cid:durableId="1783331391">
    <w:abstractNumId w:val="5"/>
  </w:num>
  <w:num w:numId="7" w16cid:durableId="1693217137">
    <w:abstractNumId w:val="8"/>
  </w:num>
  <w:num w:numId="8" w16cid:durableId="2018773049">
    <w:abstractNumId w:val="4"/>
  </w:num>
  <w:num w:numId="9" w16cid:durableId="1103765005">
    <w:abstractNumId w:val="2"/>
  </w:num>
  <w:num w:numId="10" w16cid:durableId="547113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2E"/>
    <w:rsid w:val="00013DB5"/>
    <w:rsid w:val="001E537B"/>
    <w:rsid w:val="002F19FB"/>
    <w:rsid w:val="0046482E"/>
    <w:rsid w:val="00801366"/>
    <w:rsid w:val="00A85658"/>
    <w:rsid w:val="00CC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CE55"/>
  <w15:chartTrackingRefBased/>
  <w15:docId w15:val="{61483929-0555-4A87-A0D6-43D49E9D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5"/>
    <w:pPr>
      <w:ind w:left="720"/>
      <w:contextualSpacing/>
    </w:pPr>
  </w:style>
  <w:style w:type="character" w:styleId="Hyperlink">
    <w:name w:val="Hyperlink"/>
    <w:basedOn w:val="DefaultParagraphFont"/>
    <w:uiPriority w:val="99"/>
    <w:unhideWhenUsed/>
    <w:rsid w:val="002F19FB"/>
    <w:rPr>
      <w:color w:val="0563C1" w:themeColor="hyperlink"/>
      <w:u w:val="single"/>
    </w:rPr>
  </w:style>
  <w:style w:type="character" w:styleId="UnresolvedMention">
    <w:name w:val="Unresolved Mention"/>
    <w:basedOn w:val="DefaultParagraphFont"/>
    <w:uiPriority w:val="99"/>
    <w:semiHidden/>
    <w:unhideWhenUsed/>
    <w:rsid w:val="002F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rhed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Drake</dc:creator>
  <cp:keywords/>
  <dc:description/>
  <cp:lastModifiedBy>Brittney Drake</cp:lastModifiedBy>
  <cp:revision>2</cp:revision>
  <dcterms:created xsi:type="dcterms:W3CDTF">2023-06-22T17:54:00Z</dcterms:created>
  <dcterms:modified xsi:type="dcterms:W3CDTF">2023-06-22T17:54:00Z</dcterms:modified>
</cp:coreProperties>
</file>